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A869" w14:textId="77777777" w:rsidR="001A5FEC" w:rsidRPr="001A5FEC" w:rsidRDefault="001A5FEC" w:rsidP="001A5FEC">
      <w:pPr>
        <w:widowControl w:val="0"/>
        <w:autoSpaceDE w:val="0"/>
        <w:autoSpaceDN w:val="0"/>
        <w:adjustRightInd w:val="0"/>
        <w:jc w:val="center"/>
        <w:rPr>
          <w:b/>
          <w:bCs/>
          <w:iCs/>
        </w:rPr>
      </w:pPr>
    </w:p>
    <w:tbl>
      <w:tblPr>
        <w:tblStyle w:val="a7"/>
        <w:tblW w:w="10631" w:type="dxa"/>
        <w:tblInd w:w="421" w:type="dxa"/>
        <w:tblLook w:val="04A0" w:firstRow="1" w:lastRow="0" w:firstColumn="1" w:lastColumn="0" w:noHBand="0" w:noVBand="1"/>
      </w:tblPr>
      <w:tblGrid>
        <w:gridCol w:w="8505"/>
        <w:gridCol w:w="2126"/>
      </w:tblGrid>
      <w:tr w:rsidR="001A5FEC" w:rsidRPr="008972EC" w14:paraId="2F39895D" w14:textId="77777777" w:rsidTr="00F10A92">
        <w:tc>
          <w:tcPr>
            <w:tcW w:w="10631" w:type="dxa"/>
            <w:gridSpan w:val="2"/>
          </w:tcPr>
          <w:p w14:paraId="6D8F953B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77C02867" w14:textId="3319CB6E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работ кафедры Богословия</w:t>
            </w:r>
          </w:p>
          <w:p w14:paraId="7F9E134C" w14:textId="479CB42C" w:rsidR="00B74768" w:rsidRPr="008972EC" w:rsidRDefault="00B74768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(кандидатская диссертация)</w:t>
            </w:r>
          </w:p>
          <w:p w14:paraId="3955E4DB" w14:textId="6913214B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28E17371" w14:textId="77777777" w:rsidTr="00F10A92">
        <w:tc>
          <w:tcPr>
            <w:tcW w:w="8505" w:type="dxa"/>
          </w:tcPr>
          <w:p w14:paraId="036F3559" w14:textId="5D599A98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</w:t>
            </w:r>
          </w:p>
        </w:tc>
        <w:tc>
          <w:tcPr>
            <w:tcW w:w="2126" w:type="dxa"/>
          </w:tcPr>
          <w:p w14:paraId="5C5E4DF4" w14:textId="1DF11BE1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Преподаватель</w:t>
            </w:r>
          </w:p>
        </w:tc>
      </w:tr>
      <w:tr w:rsidR="00370CE2" w:rsidRPr="008972EC" w14:paraId="01F6C498" w14:textId="77777777" w:rsidTr="00F10A92">
        <w:tc>
          <w:tcPr>
            <w:tcW w:w="8505" w:type="dxa"/>
          </w:tcPr>
          <w:p w14:paraId="0D8386BE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Богословие культуры.</w:t>
            </w:r>
          </w:p>
          <w:p w14:paraId="09D4DE7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Религия и культура (взаимоотношения религии и культуры, религия и культура в борьбе за преображение мира и человека) (темы по выбору). </w:t>
            </w:r>
          </w:p>
          <w:p w14:paraId="46678B51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Христианство и мировая культура: история и современность (темы по выбору).  </w:t>
            </w:r>
          </w:p>
          <w:p w14:paraId="0D588795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русская культура:</w:t>
            </w:r>
          </w:p>
          <w:p w14:paraId="18561AD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традиционная народная культура (Православие и русский фольклор). </w:t>
            </w:r>
          </w:p>
          <w:p w14:paraId="3A50C7C1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Древней Руси (мировоззрение, религиозность, художественное и литературное творчество). </w:t>
            </w:r>
          </w:p>
          <w:p w14:paraId="480C178C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древнерусская литература (произведения и авторы по выбору).  </w:t>
            </w:r>
          </w:p>
          <w:p w14:paraId="12F026EF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Русская культура </w:t>
            </w:r>
            <w:r w:rsidRPr="00370CE2">
              <w:rPr>
                <w:sz w:val="20"/>
                <w:szCs w:val="20"/>
                <w:lang w:val="en-US"/>
              </w:rPr>
              <w:t>XVII</w:t>
            </w:r>
            <w:r w:rsidRPr="00370CE2">
              <w:rPr>
                <w:sz w:val="20"/>
                <w:szCs w:val="20"/>
              </w:rPr>
              <w:t xml:space="preserve"> века: кризис древнерусской культуры. </w:t>
            </w:r>
          </w:p>
          <w:p w14:paraId="221266D5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Проблемы русской культуры XVIII века (духовные традиции православия и секуляризирующие тенденции зарождающегося европоцентризма).  </w:t>
            </w:r>
          </w:p>
          <w:p w14:paraId="36FFC236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</w:t>
            </w:r>
            <w:r w:rsidRPr="00370CE2">
              <w:rPr>
                <w:sz w:val="20"/>
                <w:szCs w:val="20"/>
                <w:lang w:val="en-US"/>
              </w:rPr>
              <w:t>XIX</w:t>
            </w:r>
            <w:r w:rsidRPr="00370CE2">
              <w:rPr>
                <w:sz w:val="20"/>
                <w:szCs w:val="20"/>
              </w:rPr>
              <w:t xml:space="preserve"> века: основные тенденции (от романтизма к реализму). </w:t>
            </w:r>
          </w:p>
          <w:p w14:paraId="0CCA5A60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Золотого века (творчество писателей, поэтов, художников, архитекторов, композиторов в контексте православной культурной традиции). </w:t>
            </w:r>
          </w:p>
          <w:p w14:paraId="49F9D6A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рубежа </w:t>
            </w:r>
            <w:r w:rsidRPr="00370CE2">
              <w:rPr>
                <w:sz w:val="20"/>
                <w:szCs w:val="20"/>
                <w:lang w:val="en-US"/>
              </w:rPr>
              <w:t>XIX</w:t>
            </w:r>
            <w:r w:rsidRPr="00370CE2">
              <w:rPr>
                <w:sz w:val="20"/>
                <w:szCs w:val="20"/>
              </w:rPr>
              <w:t xml:space="preserve"> – ХХ веков: основные тенденции (от декаданса к модернизму).</w:t>
            </w:r>
          </w:p>
          <w:p w14:paraId="10ACFDAB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культура Серебряного века (творчество писателей, поэтов, художников, архитекторов, композиторов в контексте православной культурной традиции). </w:t>
            </w:r>
          </w:p>
          <w:p w14:paraId="578C4EA7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культура ХХ века: основные тенденции (от модернизма к постмодернизму).</w:t>
            </w:r>
          </w:p>
          <w:p w14:paraId="3CB24C16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Творчество писателей, поэтов, художников, архитекторов, композиторов ХХ века в контексте православной культурной традиции. </w:t>
            </w:r>
          </w:p>
          <w:p w14:paraId="1F1DC5A8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i/>
                <w:sz w:val="20"/>
                <w:szCs w:val="20"/>
              </w:rPr>
            </w:pPr>
            <w:r w:rsidRPr="00370CE2">
              <w:rPr>
                <w:i/>
                <w:sz w:val="20"/>
                <w:szCs w:val="20"/>
              </w:rPr>
              <w:t xml:space="preserve">Другие темы – по выбору студентов. </w:t>
            </w:r>
          </w:p>
          <w:p w14:paraId="54A78A25" w14:textId="77777777" w:rsidR="007A1B59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Богословское осмысление многообразия религиозной жизни в истории и </w:t>
            </w:r>
          </w:p>
          <w:p w14:paraId="54347374" w14:textId="7929D399" w:rsidR="00370CE2" w:rsidRPr="00370CE2" w:rsidRDefault="00370CE2" w:rsidP="007A1B59">
            <w:pPr>
              <w:pStyle w:val="a5"/>
              <w:tabs>
                <w:tab w:val="left" w:pos="993"/>
              </w:tabs>
              <w:ind w:left="1030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современности: </w:t>
            </w:r>
          </w:p>
          <w:p w14:paraId="7B3E1688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Религиозная жизнь на войне и в тылу.</w:t>
            </w:r>
          </w:p>
          <w:p w14:paraId="17F3671B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армии. </w:t>
            </w:r>
          </w:p>
          <w:p w14:paraId="6FC7287C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Религиозная жизнь в тюрьме.</w:t>
            </w:r>
          </w:p>
          <w:p w14:paraId="4669074C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условиях явных и скрытых гонений (в условиях тоталитарного и/или либерального общества). </w:t>
            </w:r>
          </w:p>
          <w:p w14:paraId="4649B7F7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Религиозная жизнь в коллективе. </w:t>
            </w:r>
          </w:p>
          <w:p w14:paraId="152351E7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i/>
                <w:sz w:val="20"/>
                <w:szCs w:val="20"/>
              </w:rPr>
            </w:pPr>
            <w:r w:rsidRPr="00370CE2">
              <w:rPr>
                <w:i/>
                <w:sz w:val="20"/>
                <w:szCs w:val="20"/>
              </w:rPr>
              <w:t xml:space="preserve">Другие темы – по выбору студентов. </w:t>
            </w:r>
          </w:p>
          <w:p w14:paraId="0709D63A" w14:textId="77777777" w:rsidR="00370CE2" w:rsidRPr="00370CE2" w:rsidRDefault="00370CE2" w:rsidP="00370CE2">
            <w:pPr>
              <w:pStyle w:val="a5"/>
              <w:numPr>
                <w:ilvl w:val="0"/>
                <w:numId w:val="27"/>
              </w:numPr>
              <w:tabs>
                <w:tab w:val="left" w:pos="993"/>
              </w:tabs>
              <w:ind w:left="0" w:firstLine="709"/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Теологический анализ актуальных проблем современности.</w:t>
            </w:r>
          </w:p>
          <w:p w14:paraId="1F6C113D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Православие и утопия (на материале произведений мировой и русской литературы </w:t>
            </w:r>
            <w:r w:rsidRPr="00370CE2">
              <w:rPr>
                <w:sz w:val="20"/>
                <w:szCs w:val="20"/>
                <w:lang w:val="en-US"/>
              </w:rPr>
              <w:t>XVIII</w:t>
            </w:r>
            <w:r w:rsidRPr="00370CE2">
              <w:rPr>
                <w:sz w:val="20"/>
                <w:szCs w:val="20"/>
              </w:rPr>
              <w:t xml:space="preserve"> – ХХ</w:t>
            </w:r>
            <w:r w:rsidRPr="00370CE2">
              <w:rPr>
                <w:sz w:val="20"/>
                <w:szCs w:val="20"/>
                <w:lang w:val="en-US"/>
              </w:rPr>
              <w:t>I</w:t>
            </w:r>
            <w:r w:rsidRPr="00370CE2">
              <w:rPr>
                <w:sz w:val="20"/>
                <w:szCs w:val="20"/>
              </w:rPr>
              <w:t xml:space="preserve"> веков – по выбору). </w:t>
            </w:r>
          </w:p>
          <w:p w14:paraId="0FDE2469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spacing w:after="160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>Православие и антиутопия (на материале произведений мировой и русской литературы XХ – ХХ</w:t>
            </w:r>
            <w:r w:rsidRPr="00370CE2">
              <w:rPr>
                <w:sz w:val="20"/>
                <w:szCs w:val="20"/>
                <w:lang w:val="en-US"/>
              </w:rPr>
              <w:t>I</w:t>
            </w:r>
            <w:r w:rsidRPr="00370CE2">
              <w:rPr>
                <w:sz w:val="20"/>
                <w:szCs w:val="20"/>
              </w:rPr>
              <w:t xml:space="preserve"> веков – по выбору). </w:t>
            </w:r>
          </w:p>
          <w:p w14:paraId="58277C0D" w14:textId="77777777" w:rsidR="00370CE2" w:rsidRP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Русские и мировые утопии и антиутопии: история и современность: в контексте православной культурной традиции (по выбору). </w:t>
            </w:r>
          </w:p>
          <w:p w14:paraId="7DCEE97E" w14:textId="77777777" w:rsidR="00370CE2" w:rsidRDefault="00370CE2" w:rsidP="00370CE2">
            <w:pPr>
              <w:pStyle w:val="a5"/>
              <w:numPr>
                <w:ilvl w:val="1"/>
                <w:numId w:val="27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370CE2">
              <w:rPr>
                <w:sz w:val="20"/>
                <w:szCs w:val="20"/>
              </w:rPr>
              <w:t xml:space="preserve">Актуальные проблемы современности: теологический анализ (темы по выбору).  </w:t>
            </w:r>
          </w:p>
          <w:p w14:paraId="20E405AE" w14:textId="77777777" w:rsidR="007A1B59" w:rsidRDefault="007A1B59" w:rsidP="007A1B59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  <w:p w14:paraId="5766CB27" w14:textId="77777777" w:rsidR="007A1B59" w:rsidRPr="007A1B59" w:rsidRDefault="007A1B59" w:rsidP="007A1B59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  <w:p w14:paraId="4701D081" w14:textId="77777777" w:rsidR="00370CE2" w:rsidRPr="00370CE2" w:rsidRDefault="00370CE2" w:rsidP="001A5F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D89F94" w14:textId="5D8EC339" w:rsidR="00370CE2" w:rsidRPr="00370CE2" w:rsidRDefault="00370CE2" w:rsidP="00370CE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lastRenderedPageBreak/>
              <w:t xml:space="preserve">диакон Дионисий Макаров,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</w:t>
            </w:r>
            <w:r w:rsidRPr="008972E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культурологии</w:t>
            </w:r>
            <w:r>
              <w:rPr>
                <w:b/>
                <w:bCs/>
                <w:iCs/>
                <w:sz w:val="20"/>
                <w:szCs w:val="20"/>
              </w:rPr>
              <w:t>;</w:t>
            </w:r>
          </w:p>
          <w:p w14:paraId="2BA8B364" w14:textId="18C1D098" w:rsidR="00370CE2" w:rsidRPr="008972EC" w:rsidRDefault="00370CE2" w:rsidP="00370CE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к</w:t>
            </w:r>
            <w:r w:rsidRPr="00370CE2">
              <w:rPr>
                <w:b/>
                <w:bCs/>
                <w:iCs/>
                <w:sz w:val="20"/>
                <w:szCs w:val="20"/>
              </w:rPr>
              <w:t>анд</w:t>
            </w:r>
            <w:r>
              <w:rPr>
                <w:b/>
                <w:bCs/>
                <w:iCs/>
                <w:sz w:val="20"/>
                <w:szCs w:val="20"/>
              </w:rPr>
              <w:t>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илолог</w:t>
            </w:r>
            <w:r>
              <w:rPr>
                <w:b/>
                <w:bCs/>
                <w:iCs/>
                <w:sz w:val="20"/>
                <w:szCs w:val="20"/>
              </w:rPr>
              <w:t>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1A5FEC" w:rsidRPr="008972EC" w14:paraId="699A90FD" w14:textId="77777777" w:rsidTr="00F10A92">
        <w:tc>
          <w:tcPr>
            <w:tcW w:w="8505" w:type="dxa"/>
          </w:tcPr>
          <w:p w14:paraId="4F3A0609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Дохристианские мотивы в древнерусских апокрифах.</w:t>
            </w:r>
          </w:p>
          <w:p w14:paraId="000672CC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Отражение архаических народных представлений о грехе в русских церковных текстах допетровской эпохи.</w:t>
            </w:r>
          </w:p>
          <w:p w14:paraId="126EA253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Мифологическая школа русской этнографии и ее вклад в изучение мифологии.</w:t>
            </w:r>
          </w:p>
          <w:p w14:paraId="3956160F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Вклад Н.И. Толстого и "школы культурных диалектов" в изучение дохристианских представлений древних славян. </w:t>
            </w:r>
          </w:p>
          <w:p w14:paraId="3698FEA8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Г. Федотов как исследователь русской народной веры.</w:t>
            </w:r>
          </w:p>
          <w:p w14:paraId="266E460E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Мифологическая концепция [</w:t>
            </w:r>
            <w:r>
              <w:rPr>
                <w:sz w:val="20"/>
                <w:szCs w:val="20"/>
              </w:rPr>
              <w:t xml:space="preserve">варианты: </w:t>
            </w:r>
            <w:r w:rsidRPr="008972EC">
              <w:rPr>
                <w:sz w:val="20"/>
                <w:szCs w:val="20"/>
              </w:rPr>
              <w:t xml:space="preserve">Б. Малиновского, Я.Э. Голосовкера, О.М. </w:t>
            </w:r>
            <w:proofErr w:type="spellStart"/>
            <w:r w:rsidRPr="008972EC">
              <w:rPr>
                <w:sz w:val="20"/>
                <w:szCs w:val="20"/>
              </w:rPr>
              <w:t>Фрайденберг</w:t>
            </w:r>
            <w:proofErr w:type="spellEnd"/>
            <w:r w:rsidRPr="008972EC">
              <w:rPr>
                <w:sz w:val="20"/>
                <w:szCs w:val="20"/>
              </w:rPr>
              <w:t xml:space="preserve">, А.Ф. Лосева, М. </w:t>
            </w:r>
            <w:proofErr w:type="spellStart"/>
            <w:r w:rsidRPr="008972EC">
              <w:rPr>
                <w:sz w:val="20"/>
                <w:szCs w:val="20"/>
              </w:rPr>
              <w:t>Элиаде</w:t>
            </w:r>
            <w:proofErr w:type="spellEnd"/>
            <w:r w:rsidRPr="008972EC">
              <w:rPr>
                <w:sz w:val="20"/>
                <w:szCs w:val="20"/>
              </w:rPr>
              <w:t>, К. Леви–Стросса] и её вклад в изучение религии.</w:t>
            </w:r>
          </w:p>
          <w:p w14:paraId="6F824473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Ж. </w:t>
            </w:r>
            <w:proofErr w:type="spellStart"/>
            <w:r w:rsidRPr="008972EC">
              <w:rPr>
                <w:sz w:val="20"/>
                <w:szCs w:val="20"/>
              </w:rPr>
              <w:t>Дюмезиль</w:t>
            </w:r>
            <w:proofErr w:type="spellEnd"/>
            <w:r w:rsidRPr="008972EC">
              <w:rPr>
                <w:sz w:val="20"/>
                <w:szCs w:val="20"/>
              </w:rPr>
              <w:t xml:space="preserve"> как исследователь истории религий.</w:t>
            </w:r>
          </w:p>
          <w:p w14:paraId="7388E6E9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«первобытного мышления» Л. Леви-Брюля в контексте его понимания религии.</w:t>
            </w:r>
          </w:p>
          <w:p w14:paraId="660F71A7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Исследование природы мифов в трудах [</w:t>
            </w:r>
            <w:r>
              <w:rPr>
                <w:sz w:val="20"/>
                <w:szCs w:val="20"/>
              </w:rPr>
              <w:t xml:space="preserve">варианты: </w:t>
            </w:r>
            <w:r w:rsidRPr="008972EC">
              <w:rPr>
                <w:sz w:val="20"/>
                <w:szCs w:val="20"/>
              </w:rPr>
              <w:t xml:space="preserve">Е.М. </w:t>
            </w:r>
            <w:proofErr w:type="spellStart"/>
            <w:r w:rsidRPr="008972EC">
              <w:rPr>
                <w:sz w:val="20"/>
                <w:szCs w:val="20"/>
              </w:rPr>
              <w:t>Мелетинского</w:t>
            </w:r>
            <w:proofErr w:type="spellEnd"/>
            <w:r w:rsidRPr="008972EC">
              <w:rPr>
                <w:sz w:val="20"/>
                <w:szCs w:val="20"/>
              </w:rPr>
              <w:t>, В.Я. Проппа].</w:t>
            </w:r>
          </w:p>
          <w:p w14:paraId="7987FAFE" w14:textId="77777777" w:rsidR="00B255C2" w:rsidRPr="008972EC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Концепция «паттерна» в трудах М. </w:t>
            </w:r>
            <w:proofErr w:type="spellStart"/>
            <w:r w:rsidRPr="008972EC">
              <w:rPr>
                <w:sz w:val="20"/>
                <w:szCs w:val="20"/>
              </w:rPr>
              <w:t>Элиаде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70B4CE9E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Исследование социального аспекта религии в трудах В. Тернера. </w:t>
            </w:r>
          </w:p>
          <w:p w14:paraId="63677669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Интерпретация религиозных феноменов у С. </w:t>
            </w:r>
            <w:proofErr w:type="spellStart"/>
            <w:r w:rsidRPr="008972EC">
              <w:rPr>
                <w:sz w:val="20"/>
                <w:szCs w:val="20"/>
              </w:rPr>
              <w:t>Грофа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13369375" w14:textId="77777777" w:rsidR="00B255C2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Понимание религии </w:t>
            </w:r>
            <w:r>
              <w:rPr>
                <w:sz w:val="20"/>
                <w:szCs w:val="20"/>
              </w:rPr>
              <w:t>у</w:t>
            </w:r>
            <w:r w:rsidRPr="008972EC">
              <w:rPr>
                <w:sz w:val="20"/>
                <w:szCs w:val="20"/>
              </w:rPr>
              <w:t xml:space="preserve"> Ж. </w:t>
            </w:r>
            <w:proofErr w:type="spellStart"/>
            <w:r w:rsidRPr="008972EC">
              <w:rPr>
                <w:sz w:val="20"/>
                <w:szCs w:val="20"/>
              </w:rPr>
              <w:t>Лакана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2FC3A5E7" w14:textId="77777777" w:rsidR="00B255C2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Концепция религии в трудах В. </w:t>
            </w:r>
            <w:proofErr w:type="spellStart"/>
            <w:r>
              <w:rPr>
                <w:sz w:val="20"/>
                <w:szCs w:val="20"/>
              </w:rPr>
              <w:t>Гантке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7FC063CF" w14:textId="77777777" w:rsidR="00B255C2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Религиозно-философская концепция </w:t>
            </w:r>
            <w:r w:rsidRPr="00976883"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</w:rPr>
              <w:t xml:space="preserve">варианты: </w:t>
            </w:r>
            <w:r w:rsidRPr="00976883">
              <w:rPr>
                <w:sz w:val="20"/>
                <w:szCs w:val="20"/>
              </w:rPr>
              <w:t>Жан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>-Люк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 xml:space="preserve"> </w:t>
            </w:r>
            <w:proofErr w:type="spellStart"/>
            <w:r w:rsidRPr="00976883">
              <w:rPr>
                <w:sz w:val="20"/>
                <w:szCs w:val="20"/>
              </w:rPr>
              <w:t>Марион</w:t>
            </w:r>
            <w:r>
              <w:rPr>
                <w:sz w:val="20"/>
                <w:szCs w:val="20"/>
              </w:rPr>
              <w:t>а</w:t>
            </w:r>
            <w:proofErr w:type="spellEnd"/>
            <w:r>
              <w:rPr>
                <w:sz w:val="20"/>
                <w:szCs w:val="20"/>
              </w:rPr>
              <w:t>, Эмманюэля</w:t>
            </w:r>
            <w:r w:rsidRPr="00976883">
              <w:rPr>
                <w:sz w:val="20"/>
                <w:szCs w:val="20"/>
              </w:rPr>
              <w:t xml:space="preserve"> </w:t>
            </w:r>
            <w:proofErr w:type="spellStart"/>
            <w:r w:rsidRPr="00976883">
              <w:rPr>
                <w:sz w:val="20"/>
                <w:szCs w:val="20"/>
              </w:rPr>
              <w:t>Левинас</w:t>
            </w:r>
            <w:r>
              <w:rPr>
                <w:sz w:val="20"/>
                <w:szCs w:val="20"/>
              </w:rPr>
              <w:t>а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976883">
              <w:rPr>
                <w:sz w:val="20"/>
                <w:szCs w:val="20"/>
              </w:rPr>
              <w:t>Мишел</w:t>
            </w:r>
            <w:r>
              <w:rPr>
                <w:sz w:val="20"/>
                <w:szCs w:val="20"/>
              </w:rPr>
              <w:t>я</w:t>
            </w:r>
            <w:r w:rsidRPr="00976883">
              <w:rPr>
                <w:sz w:val="20"/>
                <w:szCs w:val="20"/>
              </w:rPr>
              <w:t xml:space="preserve"> Анри</w:t>
            </w:r>
            <w:r>
              <w:rPr>
                <w:sz w:val="20"/>
                <w:szCs w:val="20"/>
              </w:rPr>
              <w:t xml:space="preserve">, </w:t>
            </w:r>
            <w:r w:rsidRPr="00976883">
              <w:rPr>
                <w:sz w:val="20"/>
                <w:szCs w:val="20"/>
              </w:rPr>
              <w:t>Эммануэл</w:t>
            </w:r>
            <w:r>
              <w:rPr>
                <w:sz w:val="20"/>
                <w:szCs w:val="20"/>
              </w:rPr>
              <w:t>я</w:t>
            </w:r>
            <w:r w:rsidRPr="00976883">
              <w:rPr>
                <w:sz w:val="20"/>
                <w:szCs w:val="20"/>
              </w:rPr>
              <w:t xml:space="preserve"> Фальк</w:t>
            </w:r>
            <w:r>
              <w:rPr>
                <w:sz w:val="20"/>
                <w:szCs w:val="20"/>
              </w:rPr>
              <w:t>а</w:t>
            </w:r>
            <w:r w:rsidRPr="00976883">
              <w:rPr>
                <w:sz w:val="20"/>
                <w:szCs w:val="20"/>
              </w:rPr>
              <w:t xml:space="preserve">] </w:t>
            </w:r>
            <w:r>
              <w:rPr>
                <w:sz w:val="20"/>
                <w:szCs w:val="20"/>
              </w:rPr>
              <w:t>в контексте «теологического</w:t>
            </w:r>
            <w:r w:rsidRPr="0097688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поворота» в феноменологии.</w:t>
            </w:r>
          </w:p>
          <w:p w14:paraId="12C1F4B0" w14:textId="77777777" w:rsidR="00B255C2" w:rsidRPr="00F66C20" w:rsidRDefault="00B255C2" w:rsidP="00B255C2">
            <w:pPr>
              <w:pStyle w:val="a5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Теологический дискурс </w:t>
            </w:r>
            <w:r w:rsidRPr="00F66C20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.</w:t>
            </w:r>
            <w:r w:rsidRPr="00F66C20">
              <w:rPr>
                <w:sz w:val="20"/>
                <w:szCs w:val="20"/>
              </w:rPr>
              <w:t xml:space="preserve"> </w:t>
            </w:r>
            <w:proofErr w:type="spellStart"/>
            <w:r w:rsidRPr="00F66C20">
              <w:rPr>
                <w:sz w:val="20"/>
                <w:szCs w:val="20"/>
              </w:rPr>
              <w:t>Саваж</w:t>
            </w:r>
            <w:r>
              <w:rPr>
                <w:sz w:val="20"/>
                <w:szCs w:val="20"/>
              </w:rPr>
              <w:t>а</w:t>
            </w:r>
            <w:proofErr w:type="spellEnd"/>
            <w:r w:rsidRPr="00F66C20">
              <w:rPr>
                <w:sz w:val="20"/>
                <w:szCs w:val="20"/>
              </w:rPr>
              <w:t xml:space="preserve"> (</w:t>
            </w:r>
            <w:r w:rsidRPr="00F66C20">
              <w:rPr>
                <w:sz w:val="20"/>
                <w:szCs w:val="20"/>
                <w:lang w:val="en-US"/>
              </w:rPr>
              <w:t>Allan</w:t>
            </w:r>
            <w:r w:rsidRPr="00F66C20">
              <w:rPr>
                <w:sz w:val="20"/>
                <w:szCs w:val="20"/>
              </w:rPr>
              <w:t xml:space="preserve"> </w:t>
            </w:r>
            <w:r w:rsidRPr="00F66C20">
              <w:rPr>
                <w:sz w:val="20"/>
                <w:szCs w:val="20"/>
                <w:lang w:val="en-US"/>
              </w:rPr>
              <w:t>M</w:t>
            </w:r>
            <w:r w:rsidRPr="00F66C20">
              <w:rPr>
                <w:sz w:val="20"/>
                <w:szCs w:val="20"/>
              </w:rPr>
              <w:t xml:space="preserve">. </w:t>
            </w:r>
            <w:r w:rsidRPr="00F66C20">
              <w:rPr>
                <w:sz w:val="20"/>
                <w:szCs w:val="20"/>
                <w:lang w:val="en-US"/>
              </w:rPr>
              <w:t>Savage</w:t>
            </w:r>
            <w:r w:rsidRPr="00F66C2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в свете православного богословия.</w:t>
            </w:r>
          </w:p>
          <w:p w14:paraId="2D8C1390" w14:textId="77777777" w:rsidR="001A5FEC" w:rsidRPr="008972EC" w:rsidRDefault="001A5FEC" w:rsidP="007D12A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D73F0C" w14:textId="3FBA0782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Корытко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</w:t>
            </w:r>
            <w:r w:rsidR="00253B96" w:rsidRPr="008972EC">
              <w:rPr>
                <w:b/>
                <w:sz w:val="20"/>
                <w:szCs w:val="20"/>
              </w:rPr>
              <w:t xml:space="preserve">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кандидат богословия</w:t>
            </w:r>
          </w:p>
        </w:tc>
      </w:tr>
      <w:tr w:rsidR="001A5FEC" w:rsidRPr="008972EC" w14:paraId="4FB08BC2" w14:textId="77777777" w:rsidTr="00F10A92">
        <w:tc>
          <w:tcPr>
            <w:tcW w:w="8505" w:type="dxa"/>
          </w:tcPr>
          <w:p w14:paraId="50FB5799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Адресаты писем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Феофана Затворника.</w:t>
            </w:r>
          </w:p>
          <w:p w14:paraId="555C729B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Богословский анализ сборников духовных поучений XVII века: «Цветник </w:t>
            </w:r>
            <w:proofErr w:type="spellStart"/>
            <w:r w:rsidRPr="008972EC">
              <w:rPr>
                <w:sz w:val="20"/>
                <w:szCs w:val="20"/>
              </w:rPr>
              <w:t>священноинока</w:t>
            </w:r>
            <w:proofErr w:type="spellEnd"/>
            <w:r w:rsidRPr="008972EC">
              <w:rPr>
                <w:sz w:val="20"/>
                <w:szCs w:val="20"/>
              </w:rPr>
              <w:t xml:space="preserve"> Дорофея», «Крины </w:t>
            </w:r>
            <w:proofErr w:type="spellStart"/>
            <w:r w:rsidRPr="008972EC">
              <w:rPr>
                <w:sz w:val="20"/>
                <w:szCs w:val="20"/>
              </w:rPr>
              <w:t>сельные</w:t>
            </w:r>
            <w:proofErr w:type="spellEnd"/>
            <w:r w:rsidRPr="008972EC">
              <w:rPr>
                <w:sz w:val="20"/>
                <w:szCs w:val="20"/>
              </w:rPr>
              <w:t>».</w:t>
            </w:r>
          </w:p>
          <w:p w14:paraId="56A57EF9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патриарха Ермогена в контексте русской духовной письменности</w:t>
            </w:r>
          </w:p>
          <w:p w14:paraId="2604E80E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Лекции по богословию Иоасафа (</w:t>
            </w:r>
            <w:proofErr w:type="spellStart"/>
            <w:r w:rsidRPr="008972EC">
              <w:rPr>
                <w:sz w:val="20"/>
                <w:szCs w:val="20"/>
              </w:rPr>
              <w:t>Миткевича</w:t>
            </w:r>
            <w:proofErr w:type="spellEnd"/>
            <w:r w:rsidRPr="008972EC">
              <w:rPr>
                <w:sz w:val="20"/>
                <w:szCs w:val="20"/>
              </w:rPr>
              <w:t xml:space="preserve">) и их возможное влияние на богословие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Тихона Задонского.</w:t>
            </w:r>
          </w:p>
          <w:p w14:paraId="25473382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Литературно-богословское наследие </w:t>
            </w:r>
            <w:proofErr w:type="spellStart"/>
            <w:r w:rsidRPr="008972EC">
              <w:rPr>
                <w:sz w:val="20"/>
                <w:szCs w:val="20"/>
              </w:rPr>
              <w:t>прот</w:t>
            </w:r>
            <w:proofErr w:type="spellEnd"/>
            <w:r w:rsidRPr="008972EC">
              <w:rPr>
                <w:sz w:val="20"/>
                <w:szCs w:val="20"/>
              </w:rPr>
              <w:t>. Иоанна Янышева.</w:t>
            </w:r>
          </w:p>
          <w:p w14:paraId="378FD49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Литературное-богословское наследие епископа Михаила (Грибановского).</w:t>
            </w:r>
          </w:p>
          <w:p w14:paraId="23DAD6C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Литературно-богословское наследие архиепископа Иеремии (Соловьева)</w:t>
            </w:r>
          </w:p>
          <w:p w14:paraId="1D6E862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Начальный период </w:t>
            </w:r>
            <w:proofErr w:type="spellStart"/>
            <w:r w:rsidRPr="008972EC">
              <w:rPr>
                <w:sz w:val="20"/>
                <w:szCs w:val="20"/>
              </w:rPr>
              <w:t>имяславческих</w:t>
            </w:r>
            <w:proofErr w:type="spellEnd"/>
            <w:r w:rsidRPr="008972EC">
              <w:rPr>
                <w:sz w:val="20"/>
                <w:szCs w:val="20"/>
              </w:rPr>
              <w:t xml:space="preserve"> споров на Афоне: события, участники, источники. (Тема должна быть конкретизирована с учетом пожеланий и возможностей учащегося).</w:t>
            </w:r>
          </w:p>
          <w:p w14:paraId="341D7BA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Письма Иоанну Кронштадтскому (по материалам ЦГИА СПб).</w:t>
            </w:r>
          </w:p>
          <w:p w14:paraId="6A1DAEAD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Подвижники благочестия в духовных семинариях до революции (тема должна быть уточнена с учетом выбора конкретной семинарии, временного интервала и характера используемых источников).</w:t>
            </w:r>
          </w:p>
          <w:p w14:paraId="24207F27" w14:textId="0FC30A1A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Никон Рождественский как писатель и богослов</w:t>
            </w:r>
          </w:p>
        </w:tc>
        <w:tc>
          <w:tcPr>
            <w:tcW w:w="2126" w:type="dxa"/>
          </w:tcPr>
          <w:p w14:paraId="0DBABB4F" w14:textId="62899A1D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Николай Солодов,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физико-математических наук</w:t>
            </w:r>
          </w:p>
        </w:tc>
      </w:tr>
      <w:tr w:rsidR="00EB1771" w:rsidRPr="008972EC" w14:paraId="3180482F" w14:textId="77777777" w:rsidTr="00F10A92">
        <w:tc>
          <w:tcPr>
            <w:tcW w:w="8505" w:type="dxa"/>
          </w:tcPr>
          <w:p w14:paraId="1B57810A" w14:textId="77777777" w:rsidR="00EB1771" w:rsidRDefault="00EB1771" w:rsidP="00EB1771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Богословские аспекты научного творчества М.М. Бахтина  </w:t>
            </w:r>
          </w:p>
          <w:p w14:paraId="0DA584F4" w14:textId="393691EB" w:rsidR="00EB1771" w:rsidRPr="00EB1771" w:rsidRDefault="00EB1771" w:rsidP="00EB1771">
            <w:pPr>
              <w:pStyle w:val="a5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Богословское измерение математики в трудах о. Павла Флоренского</w:t>
            </w:r>
          </w:p>
        </w:tc>
        <w:tc>
          <w:tcPr>
            <w:tcW w:w="2126" w:type="dxa"/>
          </w:tcPr>
          <w:p w14:paraId="3433419D" w14:textId="34C6C904" w:rsidR="00EB1771" w:rsidRPr="00370CE2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Р.М. 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Рупова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богословия;</w:t>
            </w:r>
          </w:p>
          <w:p w14:paraId="21EA3858" w14:textId="1776FFF1" w:rsidR="00EB1771" w:rsidRPr="008972EC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</w:t>
            </w:r>
            <w:r>
              <w:rPr>
                <w:b/>
                <w:bCs/>
                <w:iCs/>
                <w:sz w:val="20"/>
                <w:szCs w:val="20"/>
              </w:rPr>
              <w:t>соф.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1A5FEC" w:rsidRPr="008972EC" w14:paraId="19C59215" w14:textId="77777777" w:rsidTr="00F10A92">
        <w:tc>
          <w:tcPr>
            <w:tcW w:w="10631" w:type="dxa"/>
            <w:gridSpan w:val="2"/>
          </w:tcPr>
          <w:p w14:paraId="10749E79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70A5754C" w14:textId="543D14EC" w:rsidR="001A5FEC" w:rsidRPr="008972EC" w:rsidRDefault="001A5FEC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работ кафедры Богословия</w:t>
            </w:r>
          </w:p>
          <w:p w14:paraId="46587235" w14:textId="04511279" w:rsidR="00B74768" w:rsidRPr="008972EC" w:rsidRDefault="00B74768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 магистратуры)</w:t>
            </w:r>
          </w:p>
          <w:p w14:paraId="1F18E994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73100F9E" w14:textId="77777777" w:rsidTr="00F10A92">
        <w:tc>
          <w:tcPr>
            <w:tcW w:w="8505" w:type="dxa"/>
          </w:tcPr>
          <w:p w14:paraId="52086CD2" w14:textId="23075F4B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Учение о власти церковной и государственной </w:t>
            </w:r>
            <w:proofErr w:type="spellStart"/>
            <w:r w:rsidRPr="008972EC">
              <w:rPr>
                <w:sz w:val="20"/>
                <w:szCs w:val="20"/>
              </w:rPr>
              <w:t>Францисо</w:t>
            </w:r>
            <w:proofErr w:type="spellEnd"/>
            <w:r w:rsidRPr="008972EC">
              <w:rPr>
                <w:sz w:val="20"/>
                <w:szCs w:val="20"/>
              </w:rPr>
              <w:t xml:space="preserve"> Суареса.</w:t>
            </w:r>
          </w:p>
          <w:p w14:paraId="28438810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"среднего знания" в трудах Франциско де Молина.</w:t>
            </w:r>
          </w:p>
          <w:p w14:paraId="41C7842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Метод пробабилизма в трудах иезуитских мыслителей 16 века.</w:t>
            </w:r>
          </w:p>
          <w:p w14:paraId="1E2500A5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Концепция "</w:t>
            </w:r>
            <w:proofErr w:type="spellStart"/>
            <w:r w:rsidRPr="008972EC">
              <w:rPr>
                <w:sz w:val="20"/>
                <w:szCs w:val="20"/>
              </w:rPr>
              <w:t>via</w:t>
            </w:r>
            <w:proofErr w:type="spellEnd"/>
            <w:r w:rsidRPr="008972EC">
              <w:rPr>
                <w:sz w:val="20"/>
                <w:szCs w:val="20"/>
              </w:rPr>
              <w:t xml:space="preserve"> </w:t>
            </w:r>
            <w:proofErr w:type="spellStart"/>
            <w:r w:rsidRPr="008972EC">
              <w:rPr>
                <w:sz w:val="20"/>
                <w:szCs w:val="20"/>
              </w:rPr>
              <w:t>media</w:t>
            </w:r>
            <w:proofErr w:type="spellEnd"/>
            <w:r w:rsidRPr="008972EC">
              <w:rPr>
                <w:sz w:val="20"/>
                <w:szCs w:val="20"/>
              </w:rPr>
              <w:t xml:space="preserve">" в произведениях Ричарда </w:t>
            </w:r>
            <w:proofErr w:type="spellStart"/>
            <w:r w:rsidRPr="008972EC">
              <w:rPr>
                <w:sz w:val="20"/>
                <w:szCs w:val="20"/>
              </w:rPr>
              <w:t>Хукера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0C9669D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Особенности богословских воззрений Томаса </w:t>
            </w:r>
            <w:proofErr w:type="spellStart"/>
            <w:r w:rsidRPr="008972EC">
              <w:rPr>
                <w:sz w:val="20"/>
                <w:szCs w:val="20"/>
              </w:rPr>
              <w:t>Кранмера</w:t>
            </w:r>
            <w:proofErr w:type="spellEnd"/>
            <w:r w:rsidRPr="008972EC">
              <w:rPr>
                <w:sz w:val="20"/>
                <w:szCs w:val="20"/>
              </w:rPr>
              <w:t>.</w:t>
            </w:r>
          </w:p>
          <w:p w14:paraId="016679C1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Богословская методология Якоба </w:t>
            </w:r>
            <w:proofErr w:type="spellStart"/>
            <w:r w:rsidRPr="008972EC">
              <w:rPr>
                <w:sz w:val="20"/>
                <w:szCs w:val="20"/>
              </w:rPr>
              <w:t>Арминия</w:t>
            </w:r>
            <w:proofErr w:type="spellEnd"/>
            <w:r w:rsidRPr="008972EC">
              <w:rPr>
                <w:sz w:val="20"/>
                <w:szCs w:val="20"/>
              </w:rPr>
              <w:t xml:space="preserve"> в сравнении с традиционной реформатской методологией.</w:t>
            </w:r>
          </w:p>
          <w:p w14:paraId="3E1CCAD9" w14:textId="53599A22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Экклесиология Н.М. Зернова в контексте его исследований англиканской доктрины.</w:t>
            </w:r>
          </w:p>
        </w:tc>
        <w:tc>
          <w:tcPr>
            <w:tcW w:w="2126" w:type="dxa"/>
          </w:tcPr>
          <w:p w14:paraId="719EC59D" w14:textId="7EBCBF58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Антоний Борисов,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5FEC" w:rsidRPr="008972EC" w14:paraId="3B14807A" w14:textId="77777777" w:rsidTr="00F10A92">
        <w:tc>
          <w:tcPr>
            <w:tcW w:w="8505" w:type="dxa"/>
          </w:tcPr>
          <w:p w14:paraId="31F10E05" w14:textId="652ADC03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Понятие о смирении в иудаизме и христианстве: сравнительный анализ</w:t>
            </w:r>
          </w:p>
          <w:p w14:paraId="07B398F5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Традиции толкования слов св. ап. Павла о «самовольном смиренномудрии» (Кол. 2:18)</w:t>
            </w:r>
          </w:p>
          <w:p w14:paraId="0FFF98E4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об умном делании в византийской и русской традиции</w:t>
            </w:r>
          </w:p>
          <w:p w14:paraId="4AFDC8C5" w14:textId="5B992AE8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смирении в греческой патристике IV века</w:t>
            </w:r>
          </w:p>
        </w:tc>
        <w:tc>
          <w:tcPr>
            <w:tcW w:w="2126" w:type="dxa"/>
          </w:tcPr>
          <w:p w14:paraId="050C11D3" w14:textId="7E833006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иерей Павел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Лизгунов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б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>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5FEC" w:rsidRPr="008972EC" w14:paraId="2DFD4070" w14:textId="77777777" w:rsidTr="00F10A92">
        <w:tc>
          <w:tcPr>
            <w:tcW w:w="8505" w:type="dxa"/>
          </w:tcPr>
          <w:p w14:paraId="74CFEDB6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>Дохристианские культовые сооружения славян согласно данным археологии и письменным историческим источникам.</w:t>
            </w:r>
          </w:p>
          <w:p w14:paraId="67DF4338" w14:textId="77777777" w:rsidR="00B255C2" w:rsidRPr="0005052B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052B">
              <w:rPr>
                <w:sz w:val="20"/>
                <w:szCs w:val="20"/>
              </w:rPr>
              <w:t>Е.В. Аничков как исследователь восточнославянского язычества.</w:t>
            </w:r>
          </w:p>
          <w:p w14:paraId="7B22AEF4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Русская мифологическая школа в этнографии и фольклористике и ее вклад в изучение народных верований.</w:t>
            </w:r>
          </w:p>
          <w:p w14:paraId="7C9ED141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Романтический период русской научной мифологии (</w:t>
            </w:r>
            <w:r>
              <w:rPr>
                <w:sz w:val="20"/>
                <w:szCs w:val="20"/>
              </w:rPr>
              <w:t xml:space="preserve">теологический </w:t>
            </w:r>
            <w:r w:rsidRPr="008972EC">
              <w:rPr>
                <w:sz w:val="20"/>
                <w:szCs w:val="20"/>
              </w:rPr>
              <w:t>и религиоведческий анализ).</w:t>
            </w:r>
          </w:p>
          <w:p w14:paraId="73CEAC50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О. Н. Трубачева в изучение русской религиозности.</w:t>
            </w:r>
          </w:p>
          <w:p w14:paraId="52C895F9" w14:textId="5AB56316" w:rsidR="001A5FEC" w:rsidRPr="008972EC" w:rsidRDefault="00B255C2" w:rsidP="00B255C2">
            <w:pPr>
              <w:pStyle w:val="a5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В. </w:t>
            </w:r>
            <w:proofErr w:type="spellStart"/>
            <w:r>
              <w:rPr>
                <w:sz w:val="20"/>
                <w:szCs w:val="20"/>
              </w:rPr>
              <w:t>Гантке</w:t>
            </w:r>
            <w:proofErr w:type="spellEnd"/>
            <w:r>
              <w:rPr>
                <w:sz w:val="20"/>
                <w:szCs w:val="20"/>
              </w:rPr>
              <w:t xml:space="preserve"> как религиовед и теолог.</w:t>
            </w:r>
          </w:p>
        </w:tc>
        <w:tc>
          <w:tcPr>
            <w:tcW w:w="2126" w:type="dxa"/>
          </w:tcPr>
          <w:p w14:paraId="742E4440" w14:textId="09E39EE2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Корытко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 кандидат богословия</w:t>
            </w:r>
          </w:p>
        </w:tc>
      </w:tr>
      <w:tr w:rsidR="001A425B" w:rsidRPr="008972EC" w14:paraId="3CA0477E" w14:textId="77777777" w:rsidTr="00F10A92">
        <w:tc>
          <w:tcPr>
            <w:tcW w:w="8505" w:type="dxa"/>
          </w:tcPr>
          <w:p w14:paraId="705E90ED" w14:textId="77777777" w:rsidR="001A425B" w:rsidRPr="001A425B" w:rsidRDefault="001A425B" w:rsidP="001A425B">
            <w:pPr>
              <w:pStyle w:val="a5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1A425B">
              <w:rPr>
                <w:sz w:val="20"/>
                <w:szCs w:val="20"/>
              </w:rPr>
              <w:t>Regula</w:t>
            </w:r>
            <w:proofErr w:type="spellEnd"/>
            <w:r w:rsidRPr="001A425B">
              <w:rPr>
                <w:sz w:val="20"/>
                <w:szCs w:val="20"/>
              </w:rPr>
              <w:t xml:space="preserve"> </w:t>
            </w:r>
            <w:proofErr w:type="spellStart"/>
            <w:r w:rsidRPr="001A425B">
              <w:rPr>
                <w:sz w:val="20"/>
                <w:szCs w:val="20"/>
              </w:rPr>
              <w:t>Pastoralis</w:t>
            </w:r>
            <w:proofErr w:type="spellEnd"/>
            <w:r w:rsidRPr="001A425B">
              <w:rPr>
                <w:sz w:val="20"/>
                <w:szCs w:val="20"/>
              </w:rPr>
              <w:t xml:space="preserve"> </w:t>
            </w:r>
            <w:proofErr w:type="spellStart"/>
            <w:r w:rsidRPr="001A425B">
              <w:rPr>
                <w:sz w:val="20"/>
                <w:szCs w:val="20"/>
              </w:rPr>
              <w:t>свт</w:t>
            </w:r>
            <w:proofErr w:type="spellEnd"/>
            <w:r w:rsidRPr="001A425B">
              <w:rPr>
                <w:sz w:val="20"/>
                <w:szCs w:val="20"/>
              </w:rPr>
              <w:t>. Григория Великого как источник по Пастырскому богословию</w:t>
            </w:r>
          </w:p>
          <w:p w14:paraId="2852B191" w14:textId="0880B0DE" w:rsidR="001A425B" w:rsidRPr="001A425B" w:rsidRDefault="001A425B" w:rsidP="001A425B">
            <w:pPr>
              <w:pStyle w:val="a5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 xml:space="preserve">5. De </w:t>
            </w:r>
            <w:proofErr w:type="spellStart"/>
            <w:r w:rsidRPr="001A425B">
              <w:rPr>
                <w:sz w:val="20"/>
                <w:szCs w:val="20"/>
              </w:rPr>
              <w:t>officiis</w:t>
            </w:r>
            <w:proofErr w:type="spellEnd"/>
            <w:r w:rsidRPr="001A425B">
              <w:rPr>
                <w:sz w:val="20"/>
                <w:szCs w:val="20"/>
              </w:rPr>
              <w:t xml:space="preserve"> </w:t>
            </w:r>
            <w:proofErr w:type="spellStart"/>
            <w:r w:rsidRPr="001A425B">
              <w:rPr>
                <w:sz w:val="20"/>
                <w:szCs w:val="20"/>
              </w:rPr>
              <w:t>ministrorum</w:t>
            </w:r>
            <w:proofErr w:type="spellEnd"/>
            <w:r w:rsidRPr="001A425B">
              <w:rPr>
                <w:sz w:val="20"/>
                <w:szCs w:val="20"/>
              </w:rPr>
              <w:t xml:space="preserve"> </w:t>
            </w:r>
            <w:proofErr w:type="spellStart"/>
            <w:r w:rsidRPr="001A425B">
              <w:rPr>
                <w:sz w:val="20"/>
                <w:szCs w:val="20"/>
              </w:rPr>
              <w:t>свт</w:t>
            </w:r>
            <w:proofErr w:type="spellEnd"/>
            <w:r w:rsidRPr="001A425B">
              <w:rPr>
                <w:sz w:val="20"/>
                <w:szCs w:val="20"/>
              </w:rPr>
              <w:t>. Амвросия Медиоланского как источник по Пастырскому богословию</w:t>
            </w:r>
          </w:p>
          <w:p w14:paraId="689A062F" w14:textId="0772E15E" w:rsidR="001A425B" w:rsidRPr="008972EC" w:rsidRDefault="001A425B" w:rsidP="001A425B">
            <w:pPr>
              <w:pStyle w:val="a5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6. Этос пастырского служения в России второй половины XVIII века</w:t>
            </w:r>
          </w:p>
        </w:tc>
        <w:tc>
          <w:tcPr>
            <w:tcW w:w="2126" w:type="dxa"/>
          </w:tcPr>
          <w:p w14:paraId="77EC3AFF" w14:textId="53D8ED8F" w:rsidR="001A425B" w:rsidRPr="008972EC" w:rsidRDefault="001A425B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иерей </w:t>
            </w:r>
            <w:r>
              <w:rPr>
                <w:b/>
                <w:bCs/>
                <w:iCs/>
                <w:sz w:val="20"/>
                <w:szCs w:val="20"/>
              </w:rPr>
              <w:t xml:space="preserve">Андрей 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Лысевич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доцент кафедры богословия, кандидат </w:t>
            </w:r>
            <w:r>
              <w:rPr>
                <w:b/>
                <w:bCs/>
                <w:iCs/>
                <w:sz w:val="20"/>
                <w:szCs w:val="20"/>
              </w:rPr>
              <w:t>теологии</w:t>
            </w:r>
          </w:p>
        </w:tc>
      </w:tr>
      <w:tr w:rsidR="00EB1771" w:rsidRPr="008972EC" w14:paraId="2F33F461" w14:textId="77777777" w:rsidTr="00F10A92">
        <w:tc>
          <w:tcPr>
            <w:tcW w:w="8505" w:type="dxa"/>
          </w:tcPr>
          <w:p w14:paraId="61A00A20" w14:textId="68651360" w:rsidR="00EB1771" w:rsidRDefault="00EB1771" w:rsidP="00EB1771">
            <w:pPr>
              <w:pStyle w:val="a5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>Богословское наследие Н.Н Глубоковского в современном диалоге Церкви с секулярным миром.</w:t>
            </w:r>
          </w:p>
          <w:p w14:paraId="1577AA9A" w14:textId="2AD89CC1" w:rsidR="00EB1771" w:rsidRDefault="00EB1771" w:rsidP="00EB1771">
            <w:pPr>
              <w:pStyle w:val="a5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Православная аскетика как антропологическая практика по трудам С.С. </w:t>
            </w:r>
            <w:proofErr w:type="spellStart"/>
            <w:r w:rsidRPr="00EB1771">
              <w:rPr>
                <w:sz w:val="20"/>
                <w:szCs w:val="20"/>
              </w:rPr>
              <w:t>Хоружего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4C552D57" w14:textId="2D97CCB0" w:rsidR="00EB1771" w:rsidRPr="008972EC" w:rsidRDefault="00EB1771" w:rsidP="00EB1771">
            <w:pPr>
              <w:pStyle w:val="a5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771">
              <w:rPr>
                <w:sz w:val="20"/>
                <w:szCs w:val="20"/>
              </w:rPr>
              <w:t xml:space="preserve">Богословие истории в трудах </w:t>
            </w:r>
            <w:proofErr w:type="spellStart"/>
            <w:r w:rsidRPr="00EB1771">
              <w:rPr>
                <w:sz w:val="20"/>
                <w:szCs w:val="20"/>
              </w:rPr>
              <w:t>прот</w:t>
            </w:r>
            <w:proofErr w:type="spellEnd"/>
            <w:r w:rsidRPr="00EB1771">
              <w:rPr>
                <w:sz w:val="20"/>
                <w:szCs w:val="20"/>
              </w:rPr>
              <w:t>. Георгия Фроловского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17B4C8A4" w14:textId="77777777" w:rsidR="00EB1771" w:rsidRPr="00370CE2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Р.М. 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Рупова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богословия;</w:t>
            </w:r>
          </w:p>
          <w:p w14:paraId="7AB93BB1" w14:textId="0D81FEA4" w:rsidR="00EB1771" w:rsidRPr="008972EC" w:rsidRDefault="00EB1771" w:rsidP="00EB17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д.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ф</w:t>
            </w:r>
            <w:r w:rsidRPr="00370CE2">
              <w:rPr>
                <w:b/>
                <w:bCs/>
                <w:iCs/>
                <w:sz w:val="20"/>
                <w:szCs w:val="20"/>
              </w:rPr>
              <w:t>ило</w:t>
            </w:r>
            <w:r>
              <w:rPr>
                <w:b/>
                <w:bCs/>
                <w:iCs/>
                <w:sz w:val="20"/>
                <w:szCs w:val="20"/>
              </w:rPr>
              <w:t>соф.</w:t>
            </w:r>
            <w:r w:rsidRPr="00370CE2">
              <w:rPr>
                <w:b/>
                <w:bCs/>
                <w:iCs/>
                <w:sz w:val="20"/>
                <w:szCs w:val="20"/>
              </w:rPr>
              <w:t xml:space="preserve"> наук</w:t>
            </w:r>
          </w:p>
        </w:tc>
      </w:tr>
      <w:tr w:rsidR="004902DA" w:rsidRPr="008972EC" w14:paraId="6323E266" w14:textId="77777777" w:rsidTr="00F10A92">
        <w:tc>
          <w:tcPr>
            <w:tcW w:w="8505" w:type="dxa"/>
          </w:tcPr>
          <w:p w14:paraId="7D398DCE" w14:textId="1CE3DB5C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Эстетика и теология: от византийской иконы до современного искусства</w:t>
            </w:r>
          </w:p>
          <w:p w14:paraId="2AAB0546" w14:textId="24021784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Критика модерна в философии и богословии: общие мотивы и расхождения</w:t>
            </w:r>
          </w:p>
        </w:tc>
        <w:tc>
          <w:tcPr>
            <w:tcW w:w="2126" w:type="dxa"/>
          </w:tcPr>
          <w:p w14:paraId="7DF60B7E" w14:textId="5BD84BDE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А.М. Гагинский,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</w:t>
            </w:r>
            <w:r>
              <w:rPr>
                <w:b/>
                <w:bCs/>
                <w:iCs/>
                <w:sz w:val="20"/>
                <w:szCs w:val="20"/>
              </w:rPr>
              <w:t xml:space="preserve"> философских наук</w:t>
            </w:r>
          </w:p>
        </w:tc>
      </w:tr>
      <w:tr w:rsidR="004902DA" w:rsidRPr="008972EC" w14:paraId="2BE697A8" w14:textId="77777777" w:rsidTr="00F10A92">
        <w:tc>
          <w:tcPr>
            <w:tcW w:w="8505" w:type="dxa"/>
          </w:tcPr>
          <w:p w14:paraId="46A8D64F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работах Д.Б. Харта</w:t>
            </w:r>
          </w:p>
          <w:p w14:paraId="563273C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Апофатический метод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  <w:r w:rsidRPr="004902DA">
              <w:rPr>
                <w:sz w:val="20"/>
                <w:szCs w:val="20"/>
              </w:rPr>
              <w:t xml:space="preserve"> и Ж.-Л. </w:t>
            </w:r>
            <w:proofErr w:type="spellStart"/>
            <w:r w:rsidRPr="004902DA">
              <w:rPr>
                <w:sz w:val="20"/>
                <w:szCs w:val="20"/>
              </w:rPr>
              <w:t>Мариона</w:t>
            </w:r>
            <w:proofErr w:type="spellEnd"/>
            <w:r w:rsidRPr="004902DA">
              <w:rPr>
                <w:sz w:val="20"/>
                <w:szCs w:val="20"/>
              </w:rPr>
              <w:t>: сравнительный анализ</w:t>
            </w:r>
          </w:p>
          <w:p w14:paraId="6890ACC0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Философские идеи М. Хайдеггера в богословии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</w:p>
          <w:p w14:paraId="11402D93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Антропология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</w:t>
            </w:r>
          </w:p>
          <w:p w14:paraId="6621227D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Эсхатологическая концепция Ю. </w:t>
            </w:r>
            <w:proofErr w:type="spellStart"/>
            <w:r w:rsidRPr="004902DA">
              <w:rPr>
                <w:sz w:val="20"/>
                <w:szCs w:val="20"/>
              </w:rPr>
              <w:t>Мольтмана</w:t>
            </w:r>
            <w:proofErr w:type="spellEnd"/>
          </w:p>
          <w:p w14:paraId="2034F732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Эсхатологическая концепция Д.Б. Харта</w:t>
            </w:r>
          </w:p>
          <w:p w14:paraId="2AFBEE3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Антропология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1DEE7E89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Соотношение </w:t>
            </w:r>
            <w:proofErr w:type="spellStart"/>
            <w:r w:rsidRPr="004902DA">
              <w:rPr>
                <w:sz w:val="20"/>
                <w:szCs w:val="20"/>
              </w:rPr>
              <w:t>триадологии</w:t>
            </w:r>
            <w:proofErr w:type="spellEnd"/>
            <w:r w:rsidRPr="004902DA">
              <w:rPr>
                <w:sz w:val="20"/>
                <w:szCs w:val="20"/>
              </w:rPr>
              <w:t xml:space="preserve"> и экклезиологии в современном православном богословии</w:t>
            </w:r>
          </w:p>
          <w:p w14:paraId="61791D5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Теоэстетика</w:t>
            </w:r>
            <w:proofErr w:type="spellEnd"/>
            <w:r w:rsidRPr="004902DA">
              <w:rPr>
                <w:sz w:val="20"/>
                <w:szCs w:val="20"/>
              </w:rPr>
              <w:t xml:space="preserve"> Г.У. фон </w:t>
            </w:r>
            <w:proofErr w:type="spellStart"/>
            <w:r w:rsidRPr="004902DA">
              <w:rPr>
                <w:sz w:val="20"/>
                <w:szCs w:val="20"/>
              </w:rPr>
              <w:t>Бальтазара</w:t>
            </w:r>
            <w:proofErr w:type="spellEnd"/>
            <w:r w:rsidRPr="004902DA">
              <w:rPr>
                <w:sz w:val="20"/>
                <w:szCs w:val="20"/>
              </w:rPr>
              <w:t>: метод и основные идеи</w:t>
            </w:r>
          </w:p>
          <w:p w14:paraId="7E678F0F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Экклезиология </w:t>
            </w:r>
            <w:proofErr w:type="spellStart"/>
            <w:r w:rsidRPr="004902DA">
              <w:rPr>
                <w:sz w:val="20"/>
                <w:szCs w:val="20"/>
              </w:rPr>
              <w:t>протопр</w:t>
            </w:r>
            <w:proofErr w:type="spellEnd"/>
            <w:r w:rsidRPr="004902DA">
              <w:rPr>
                <w:sz w:val="20"/>
                <w:szCs w:val="20"/>
              </w:rPr>
              <w:t>. Н. Афанасьева и митр. Иоанна (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>): сравнительный анализ</w:t>
            </w:r>
          </w:p>
          <w:p w14:paraId="65E82756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Персонализм митр. Иоанна (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) и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  <w:r w:rsidRPr="004902DA">
              <w:rPr>
                <w:sz w:val="20"/>
                <w:szCs w:val="20"/>
              </w:rPr>
              <w:t>: сравнительный анализ.</w:t>
            </w:r>
          </w:p>
          <w:p w14:paraId="1639F5DF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Евхаристическая антропология А.С. Филоненко</w:t>
            </w:r>
          </w:p>
          <w:p w14:paraId="489A2781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Эсхатологическая концепция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Булгакова: диахронический подход</w:t>
            </w:r>
          </w:p>
          <w:p w14:paraId="5CEA623E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Феноменологический метод богопознания </w:t>
            </w:r>
            <w:proofErr w:type="spellStart"/>
            <w:r w:rsidRPr="004902DA">
              <w:rPr>
                <w:sz w:val="20"/>
                <w:szCs w:val="20"/>
              </w:rPr>
              <w:t>архим</w:t>
            </w:r>
            <w:proofErr w:type="spellEnd"/>
            <w:r w:rsidRPr="004902DA">
              <w:rPr>
                <w:sz w:val="20"/>
                <w:szCs w:val="20"/>
              </w:rPr>
              <w:t xml:space="preserve">. </w:t>
            </w:r>
            <w:proofErr w:type="spellStart"/>
            <w:r w:rsidRPr="004902DA">
              <w:rPr>
                <w:sz w:val="20"/>
                <w:szCs w:val="20"/>
              </w:rPr>
              <w:t>Дж.П</w:t>
            </w:r>
            <w:proofErr w:type="spellEnd"/>
            <w:r w:rsidRPr="004902DA">
              <w:rPr>
                <w:sz w:val="20"/>
                <w:szCs w:val="20"/>
              </w:rPr>
              <w:t xml:space="preserve">. </w:t>
            </w:r>
            <w:proofErr w:type="spellStart"/>
            <w:r w:rsidRPr="004902DA">
              <w:rPr>
                <w:sz w:val="20"/>
                <w:szCs w:val="20"/>
              </w:rPr>
              <w:t>Мануссакиса</w:t>
            </w:r>
            <w:proofErr w:type="spellEnd"/>
          </w:p>
          <w:p w14:paraId="26C7D152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Радикальная ортодоксия: основные идеи и представители</w:t>
            </w:r>
          </w:p>
          <w:p w14:paraId="5AB606B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дара в современной православной мысли</w:t>
            </w:r>
          </w:p>
          <w:p w14:paraId="142D533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теология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</w:p>
          <w:p w14:paraId="29DEDEB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теология П. </w:t>
            </w:r>
            <w:proofErr w:type="spellStart"/>
            <w:r w:rsidRPr="004902DA">
              <w:rPr>
                <w:sz w:val="20"/>
                <w:szCs w:val="20"/>
              </w:rPr>
              <w:t>Калаицидиса</w:t>
            </w:r>
            <w:proofErr w:type="spellEnd"/>
          </w:p>
          <w:p w14:paraId="6612FBFA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теология Дж. </w:t>
            </w:r>
            <w:proofErr w:type="spellStart"/>
            <w:r w:rsidRPr="004902DA">
              <w:rPr>
                <w:sz w:val="20"/>
                <w:szCs w:val="20"/>
              </w:rPr>
              <w:t>Милбанка</w:t>
            </w:r>
            <w:proofErr w:type="spellEnd"/>
          </w:p>
          <w:p w14:paraId="01599C70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философия Н.А. Бердяева</w:t>
            </w:r>
          </w:p>
          <w:p w14:paraId="65D3166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Политическая философия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С.Н. Булгакова</w:t>
            </w:r>
          </w:p>
          <w:p w14:paraId="6E0F6394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У. Кавано</w:t>
            </w:r>
          </w:p>
          <w:p w14:paraId="5F6C1B3A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Эсхатологическое учение в богословии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515D60A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Экологическая проблематика в современном православном богословии</w:t>
            </w:r>
          </w:p>
          <w:p w14:paraId="0651C5AE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Политическая теология А. Папаниколау</w:t>
            </w:r>
          </w:p>
          <w:p w14:paraId="5ECC4D9A" w14:textId="77777777" w:rsidR="004902DA" w:rsidRDefault="004902DA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Анатеизм</w:t>
            </w:r>
            <w:proofErr w:type="spellEnd"/>
            <w:r w:rsidRPr="004902DA">
              <w:rPr>
                <w:sz w:val="20"/>
                <w:szCs w:val="20"/>
              </w:rPr>
              <w:t xml:space="preserve"> Р. </w:t>
            </w:r>
            <w:proofErr w:type="spellStart"/>
            <w:r w:rsidRPr="004902DA">
              <w:rPr>
                <w:sz w:val="20"/>
                <w:szCs w:val="20"/>
              </w:rPr>
              <w:t>Керни</w:t>
            </w:r>
            <w:proofErr w:type="spellEnd"/>
          </w:p>
          <w:p w14:paraId="0C0026DD" w14:textId="0A1963FB" w:rsidR="00F10A92" w:rsidRPr="00E5159A" w:rsidRDefault="00F10A92" w:rsidP="004902DA">
            <w:pPr>
              <w:pStyle w:val="a5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CDFAC6C" w14:textId="25E823C1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А.А. Солонченко,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 Богословия</w:t>
            </w:r>
          </w:p>
        </w:tc>
      </w:tr>
      <w:tr w:rsidR="00F10A92" w:rsidRPr="008972EC" w14:paraId="48A6C064" w14:textId="77777777" w:rsidTr="00F10A92">
        <w:tc>
          <w:tcPr>
            <w:tcW w:w="8505" w:type="dxa"/>
          </w:tcPr>
          <w:p w14:paraId="055ADC60" w14:textId="77777777" w:rsidR="00F10A92" w:rsidRPr="00F10A92" w:rsidRDefault="00F10A92" w:rsidP="00F10A92">
            <w:pPr>
              <w:pStyle w:val="a5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«Разделение по примышлению» (κατ’ ἐπ</w:t>
            </w:r>
            <w:proofErr w:type="spellStart"/>
            <w:r w:rsidRPr="00F10A92">
              <w:rPr>
                <w:sz w:val="20"/>
                <w:szCs w:val="20"/>
              </w:rPr>
              <w:t>ίνοι</w:t>
            </w:r>
            <w:proofErr w:type="spellEnd"/>
            <w:r w:rsidRPr="00F10A92">
              <w:rPr>
                <w:sz w:val="20"/>
                <w:szCs w:val="20"/>
              </w:rPr>
              <w:t xml:space="preserve">αν </w:t>
            </w:r>
            <w:proofErr w:type="spellStart"/>
            <w:r w:rsidRPr="00F10A92">
              <w:rPr>
                <w:sz w:val="20"/>
                <w:szCs w:val="20"/>
              </w:rPr>
              <w:t>δι</w:t>
            </w:r>
            <w:proofErr w:type="spellEnd"/>
            <w:r w:rsidRPr="00F10A92">
              <w:rPr>
                <w:sz w:val="20"/>
                <w:szCs w:val="20"/>
              </w:rPr>
              <w:t xml:space="preserve">αίρεσιν) как </w:t>
            </w:r>
            <w:proofErr w:type="spellStart"/>
            <w:r w:rsidRPr="00F10A92">
              <w:rPr>
                <w:sz w:val="20"/>
                <w:szCs w:val="20"/>
              </w:rPr>
              <w:t>христологический</w:t>
            </w:r>
            <w:proofErr w:type="spellEnd"/>
            <w:r w:rsidRPr="00F10A92">
              <w:rPr>
                <w:sz w:val="20"/>
                <w:szCs w:val="20"/>
              </w:rPr>
              <w:t xml:space="preserve"> термин в византийской богословской литературе IX-XV вв.</w:t>
            </w:r>
          </w:p>
          <w:p w14:paraId="09C506A0" w14:textId="53987C28" w:rsidR="00F10A92" w:rsidRPr="00F10A92" w:rsidRDefault="00F10A92" w:rsidP="00F10A92">
            <w:pPr>
              <w:pStyle w:val="a5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lastRenderedPageBreak/>
              <w:t xml:space="preserve">Критика аргументов Фомы Аквинского в пользу </w:t>
            </w:r>
            <w:proofErr w:type="spellStart"/>
            <w:r w:rsidRPr="00F10A92">
              <w:rPr>
                <w:sz w:val="20"/>
                <w:szCs w:val="20"/>
              </w:rPr>
              <w:t>Filioque</w:t>
            </w:r>
            <w:proofErr w:type="spellEnd"/>
            <w:r w:rsidRPr="00F10A92">
              <w:rPr>
                <w:sz w:val="20"/>
                <w:szCs w:val="20"/>
              </w:rPr>
              <w:t xml:space="preserve"> в богословии св. Нила </w:t>
            </w:r>
            <w:proofErr w:type="spellStart"/>
            <w:r w:rsidRPr="00F10A92">
              <w:rPr>
                <w:sz w:val="20"/>
                <w:szCs w:val="20"/>
              </w:rPr>
              <w:t>Кавасилы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3EC5015" w14:textId="77777777" w:rsidR="00F10A92" w:rsidRDefault="00F10A92" w:rsidP="00F10A92">
            <w:pPr>
              <w:pStyle w:val="a5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Богородичные гомилии св. </w:t>
            </w:r>
            <w:proofErr w:type="spellStart"/>
            <w:r w:rsidRPr="00F10A92">
              <w:rPr>
                <w:sz w:val="20"/>
                <w:szCs w:val="20"/>
              </w:rPr>
              <w:t>правед</w:t>
            </w:r>
            <w:proofErr w:type="spellEnd"/>
            <w:r w:rsidRPr="00F10A92">
              <w:rPr>
                <w:sz w:val="20"/>
                <w:szCs w:val="20"/>
              </w:rPr>
              <w:t xml:space="preserve">. Николая </w:t>
            </w:r>
            <w:proofErr w:type="spellStart"/>
            <w:r w:rsidRPr="00F10A92">
              <w:rPr>
                <w:sz w:val="20"/>
                <w:szCs w:val="20"/>
              </w:rPr>
              <w:t>Кавасилы</w:t>
            </w:r>
            <w:proofErr w:type="spellEnd"/>
            <w:r w:rsidRPr="00F10A92">
              <w:rPr>
                <w:sz w:val="20"/>
                <w:szCs w:val="20"/>
              </w:rPr>
              <w:t xml:space="preserve"> и их богословское содержание</w:t>
            </w:r>
            <w:r>
              <w:rPr>
                <w:sz w:val="20"/>
                <w:szCs w:val="20"/>
              </w:rPr>
              <w:t>.</w:t>
            </w:r>
          </w:p>
          <w:p w14:paraId="26DCA4FD" w14:textId="1BDFEF9D" w:rsidR="00F10A92" w:rsidRPr="004902DA" w:rsidRDefault="00F10A92" w:rsidP="00F10A92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9B24FA7" w14:textId="53E1A7B1" w:rsidR="00F10A92" w:rsidRDefault="00F10A92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lastRenderedPageBreak/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</w:t>
            </w: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1A5FEC" w:rsidRPr="008972EC" w14:paraId="764B1CF5" w14:textId="77777777" w:rsidTr="00F10A92">
        <w:tc>
          <w:tcPr>
            <w:tcW w:w="10631" w:type="dxa"/>
            <w:gridSpan w:val="2"/>
          </w:tcPr>
          <w:p w14:paraId="7CF267FB" w14:textId="4854DB93" w:rsidR="00B74768" w:rsidRPr="008972EC" w:rsidRDefault="00B74768" w:rsidP="004902D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</w:p>
          <w:p w14:paraId="63C78EC9" w14:textId="79BDAF13" w:rsidR="00B74768" w:rsidRPr="008972EC" w:rsidRDefault="001A5FEC" w:rsidP="006F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Темы дипломных работ </w:t>
            </w:r>
            <w:r w:rsidR="00B74768" w:rsidRPr="008972EC">
              <w:rPr>
                <w:b/>
                <w:bCs/>
                <w:iCs/>
                <w:sz w:val="20"/>
                <w:szCs w:val="20"/>
              </w:rPr>
              <w:t xml:space="preserve">кафедры Богословия </w:t>
            </w:r>
          </w:p>
          <w:p w14:paraId="5CC1F02D" w14:textId="7E174400" w:rsidR="001A5FEC" w:rsidRPr="008972EC" w:rsidRDefault="001A5FEC" w:rsidP="006F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</w:t>
            </w:r>
            <w:r w:rsidR="004167F5">
              <w:rPr>
                <w:b/>
                <w:bCs/>
                <w:iCs/>
                <w:sz w:val="20"/>
                <w:szCs w:val="20"/>
              </w:rPr>
              <w:t xml:space="preserve"> очного</w:t>
            </w:r>
            <w:r w:rsidR="004167F5" w:rsidRPr="004167F5">
              <w:rPr>
                <w:b/>
                <w:bCs/>
                <w:iCs/>
                <w:sz w:val="20"/>
                <w:szCs w:val="20"/>
              </w:rPr>
              <w:t>/</w:t>
            </w:r>
            <w:r w:rsidR="004167F5">
              <w:rPr>
                <w:b/>
                <w:bCs/>
                <w:iCs/>
                <w:sz w:val="20"/>
                <w:szCs w:val="20"/>
              </w:rPr>
              <w:t>заочного отделения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бакалавриата) </w:t>
            </w:r>
          </w:p>
          <w:p w14:paraId="77CFB476" w14:textId="77777777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A5FEC" w:rsidRPr="008972EC" w14:paraId="69C17BF7" w14:textId="77777777" w:rsidTr="00F10A92">
        <w:tc>
          <w:tcPr>
            <w:tcW w:w="8505" w:type="dxa"/>
          </w:tcPr>
          <w:p w14:paraId="507706B7" w14:textId="2AD2C590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Литературно-богословский анализ «Откровенных рассказов странника».</w:t>
            </w:r>
          </w:p>
          <w:p w14:paraId="0149828F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Прот</w:t>
            </w:r>
            <w:proofErr w:type="spellEnd"/>
            <w:r w:rsidRPr="008972EC">
              <w:rPr>
                <w:sz w:val="20"/>
                <w:szCs w:val="20"/>
              </w:rPr>
              <w:t>. Иоанн Янышев в оценке современников.</w:t>
            </w:r>
          </w:p>
          <w:p w14:paraId="7C2266E3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Влияние древних патериков на русскую духовную литературу (по желанию учащегося тема может быть конкретизирована по временному интервалу).</w:t>
            </w:r>
          </w:p>
          <w:p w14:paraId="4ED2027C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Проповеди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Димитрия Ростовского: принципы написания и место в русской духовной письменности.</w:t>
            </w:r>
          </w:p>
          <w:p w14:paraId="69B62357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Проповеди </w:t>
            </w:r>
            <w:proofErr w:type="spellStart"/>
            <w:r w:rsidRPr="008972EC">
              <w:rPr>
                <w:sz w:val="20"/>
                <w:szCs w:val="20"/>
              </w:rPr>
              <w:t>свт</w:t>
            </w:r>
            <w:proofErr w:type="spellEnd"/>
            <w:r w:rsidRPr="008972EC">
              <w:rPr>
                <w:sz w:val="20"/>
                <w:szCs w:val="20"/>
              </w:rPr>
              <w:t>. Иннокентия Херсонского: принципы написания и место в русской духовной письменности.</w:t>
            </w:r>
          </w:p>
          <w:p w14:paraId="0B76A7B6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Архимандрит Серафим (</w:t>
            </w:r>
            <w:proofErr w:type="spellStart"/>
            <w:r w:rsidRPr="008972EC">
              <w:rPr>
                <w:sz w:val="20"/>
                <w:szCs w:val="20"/>
              </w:rPr>
              <w:t>Толстошеев</w:t>
            </w:r>
            <w:proofErr w:type="spellEnd"/>
            <w:r w:rsidRPr="008972EC">
              <w:rPr>
                <w:sz w:val="20"/>
                <w:szCs w:val="20"/>
              </w:rPr>
              <w:t xml:space="preserve">) и его роль в спорах вокруг </w:t>
            </w:r>
            <w:proofErr w:type="spellStart"/>
            <w:r w:rsidRPr="008972EC">
              <w:rPr>
                <w:sz w:val="20"/>
                <w:szCs w:val="20"/>
              </w:rPr>
              <w:t>прп</w:t>
            </w:r>
            <w:proofErr w:type="spellEnd"/>
            <w:r w:rsidRPr="008972EC">
              <w:rPr>
                <w:sz w:val="20"/>
                <w:szCs w:val="20"/>
              </w:rPr>
              <w:t xml:space="preserve">. Серафима </w:t>
            </w:r>
            <w:proofErr w:type="spellStart"/>
            <w:r w:rsidRPr="008972EC">
              <w:rPr>
                <w:sz w:val="20"/>
                <w:szCs w:val="20"/>
              </w:rPr>
              <w:t>Соровского</w:t>
            </w:r>
            <w:proofErr w:type="spellEnd"/>
          </w:p>
          <w:p w14:paraId="620CA232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Переписка Рачинского с духовенством (по материалам ОР РГБ).</w:t>
            </w:r>
          </w:p>
          <w:p w14:paraId="19B7310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Богословский анализ писем Иоанна Кронштадтского</w:t>
            </w:r>
          </w:p>
          <w:p w14:paraId="23E0C3B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А.К. Воскресенского – собирателя жизнеописаний святых и церковного писателя.</w:t>
            </w:r>
          </w:p>
          <w:p w14:paraId="00C12C16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Литературное наследие А.М. Кремлевского – автора катехизиса и церковного писателя.</w:t>
            </w:r>
          </w:p>
          <w:p w14:paraId="0DC4EAFD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Литературное наследие </w:t>
            </w:r>
            <w:proofErr w:type="spellStart"/>
            <w:r w:rsidRPr="008972EC">
              <w:rPr>
                <w:sz w:val="20"/>
                <w:szCs w:val="20"/>
              </w:rPr>
              <w:t>еп</w:t>
            </w:r>
            <w:proofErr w:type="spellEnd"/>
            <w:r w:rsidRPr="008972EC">
              <w:rPr>
                <w:sz w:val="20"/>
                <w:szCs w:val="20"/>
              </w:rPr>
              <w:t>. Неофита (</w:t>
            </w:r>
            <w:proofErr w:type="spellStart"/>
            <w:r w:rsidRPr="008972EC">
              <w:rPr>
                <w:sz w:val="20"/>
                <w:szCs w:val="20"/>
              </w:rPr>
              <w:t>Следникова</w:t>
            </w:r>
            <w:proofErr w:type="spellEnd"/>
            <w:r w:rsidRPr="008972EC">
              <w:rPr>
                <w:sz w:val="20"/>
                <w:szCs w:val="20"/>
              </w:rPr>
              <w:t>) – агиографа и церковного писателя.</w:t>
            </w:r>
          </w:p>
          <w:p w14:paraId="567798B8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Литературное наследие </w:t>
            </w:r>
            <w:proofErr w:type="spellStart"/>
            <w:r w:rsidRPr="008972EC">
              <w:rPr>
                <w:sz w:val="20"/>
                <w:szCs w:val="20"/>
              </w:rPr>
              <w:t>прот</w:t>
            </w:r>
            <w:proofErr w:type="spellEnd"/>
            <w:r w:rsidRPr="008972EC">
              <w:rPr>
                <w:sz w:val="20"/>
                <w:szCs w:val="20"/>
              </w:rPr>
              <w:t>. Николая Коноплева – агиографа и церковного писателя.</w:t>
            </w:r>
          </w:p>
          <w:p w14:paraId="452AA1A6" w14:textId="77777777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Архимандрит Троицкого </w:t>
            </w:r>
            <w:proofErr w:type="spellStart"/>
            <w:r w:rsidRPr="008972EC">
              <w:rPr>
                <w:sz w:val="20"/>
                <w:szCs w:val="20"/>
              </w:rPr>
              <w:t>Варницкого</w:t>
            </w:r>
            <w:proofErr w:type="spellEnd"/>
            <w:r w:rsidRPr="008972EC">
              <w:rPr>
                <w:sz w:val="20"/>
                <w:szCs w:val="20"/>
              </w:rPr>
              <w:t xml:space="preserve"> монастыря Антоний (</w:t>
            </w:r>
            <w:proofErr w:type="spellStart"/>
            <w:r w:rsidRPr="008972EC">
              <w:rPr>
                <w:sz w:val="20"/>
                <w:szCs w:val="20"/>
              </w:rPr>
              <w:t>Козиченко</w:t>
            </w:r>
            <w:proofErr w:type="spellEnd"/>
            <w:r w:rsidRPr="008972EC">
              <w:rPr>
                <w:sz w:val="20"/>
                <w:szCs w:val="20"/>
              </w:rPr>
              <w:t>) как духовный писатель и богослов</w:t>
            </w:r>
          </w:p>
          <w:p w14:paraId="7E034F7A" w14:textId="0F883486" w:rsidR="001A5FEC" w:rsidRPr="008972EC" w:rsidRDefault="001A5FEC" w:rsidP="001A5FE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Иеромонах Пантелеимон (Успенский) как патролог и духовный писатель</w:t>
            </w:r>
          </w:p>
        </w:tc>
        <w:tc>
          <w:tcPr>
            <w:tcW w:w="2126" w:type="dxa"/>
          </w:tcPr>
          <w:p w14:paraId="600CE531" w14:textId="437ABB3B" w:rsidR="001A5FEC" w:rsidRPr="008972EC" w:rsidRDefault="001A5FEC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Николай Солодов, доцент</w:t>
            </w:r>
            <w:r w:rsidR="00A168AA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,</w:t>
            </w:r>
            <w:r w:rsidR="00253B96" w:rsidRPr="008972EC">
              <w:rPr>
                <w:b/>
                <w:sz w:val="20"/>
                <w:szCs w:val="20"/>
              </w:rPr>
              <w:t xml:space="preserve"> </w:t>
            </w:r>
            <w:r w:rsidR="00253B96" w:rsidRPr="008972EC">
              <w:rPr>
                <w:b/>
                <w:bCs/>
                <w:iCs/>
                <w:sz w:val="20"/>
                <w:szCs w:val="20"/>
              </w:rPr>
              <w:t>кандидат физико-математических наук</w:t>
            </w:r>
          </w:p>
        </w:tc>
      </w:tr>
      <w:tr w:rsidR="001A425B" w:rsidRPr="008972EC" w14:paraId="01AC60A3" w14:textId="77777777" w:rsidTr="00F10A92">
        <w:tc>
          <w:tcPr>
            <w:tcW w:w="8505" w:type="dxa"/>
          </w:tcPr>
          <w:p w14:paraId="1072609D" w14:textId="77777777" w:rsidR="001A425B" w:rsidRPr="001A425B" w:rsidRDefault="001A425B" w:rsidP="001A425B">
            <w:pPr>
              <w:pStyle w:val="a5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1. Пастырская проблематика в писаниях мужей апостольских</w:t>
            </w:r>
          </w:p>
          <w:p w14:paraId="0EF127ED" w14:textId="77777777" w:rsidR="001A425B" w:rsidRPr="001A425B" w:rsidRDefault="001A425B" w:rsidP="001A425B">
            <w:pPr>
              <w:pStyle w:val="a5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>2. Воззрение Тертуллиана на священство</w:t>
            </w:r>
          </w:p>
          <w:p w14:paraId="77A69BB5" w14:textId="54956E1D" w:rsidR="001A425B" w:rsidRPr="008972EC" w:rsidRDefault="001A425B" w:rsidP="001A425B">
            <w:pPr>
              <w:pStyle w:val="a5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425B">
              <w:rPr>
                <w:sz w:val="20"/>
                <w:szCs w:val="20"/>
              </w:rPr>
              <w:t xml:space="preserve">3. Учение о священстве </w:t>
            </w:r>
            <w:proofErr w:type="spellStart"/>
            <w:r w:rsidRPr="001A425B">
              <w:rPr>
                <w:sz w:val="20"/>
                <w:szCs w:val="20"/>
              </w:rPr>
              <w:t>свщмч</w:t>
            </w:r>
            <w:proofErr w:type="spellEnd"/>
            <w:r w:rsidRPr="001A425B">
              <w:rPr>
                <w:sz w:val="20"/>
                <w:szCs w:val="20"/>
              </w:rPr>
              <w:t>. Киприана Карфагенского</w:t>
            </w:r>
          </w:p>
        </w:tc>
        <w:tc>
          <w:tcPr>
            <w:tcW w:w="2126" w:type="dxa"/>
          </w:tcPr>
          <w:p w14:paraId="4DB05B53" w14:textId="4D040CC1" w:rsidR="001A425B" w:rsidRPr="008972EC" w:rsidRDefault="001A425B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иерей </w:t>
            </w:r>
            <w:r>
              <w:rPr>
                <w:b/>
                <w:bCs/>
                <w:iCs/>
                <w:sz w:val="20"/>
                <w:szCs w:val="20"/>
              </w:rPr>
              <w:t xml:space="preserve">Андрей 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Лысевич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доцент кафедры богословия, кандидат </w:t>
            </w:r>
            <w:r>
              <w:rPr>
                <w:b/>
                <w:bCs/>
                <w:iCs/>
                <w:sz w:val="20"/>
                <w:szCs w:val="20"/>
              </w:rPr>
              <w:t>теологии</w:t>
            </w:r>
          </w:p>
        </w:tc>
      </w:tr>
      <w:tr w:rsidR="004902DA" w:rsidRPr="008972EC" w14:paraId="2D72B20E" w14:textId="77777777" w:rsidTr="00F10A92">
        <w:tc>
          <w:tcPr>
            <w:tcW w:w="8505" w:type="dxa"/>
          </w:tcPr>
          <w:p w14:paraId="18AF2AF4" w14:textId="4E4AD5F2" w:rsidR="004902DA" w:rsidRPr="004902DA" w:rsidRDefault="004902DA" w:rsidP="004902DA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Патристика. </w:t>
            </w:r>
            <w:proofErr w:type="spellStart"/>
            <w:r w:rsidRPr="004902DA">
              <w:rPr>
                <w:sz w:val="20"/>
                <w:szCs w:val="20"/>
              </w:rPr>
              <w:t>Триадология</w:t>
            </w:r>
            <w:proofErr w:type="spellEnd"/>
            <w:r w:rsidRPr="004902DA">
              <w:rPr>
                <w:sz w:val="20"/>
                <w:szCs w:val="20"/>
              </w:rPr>
              <w:t xml:space="preserve">: </w:t>
            </w:r>
          </w:p>
          <w:p w14:paraId="58451FCA" w14:textId="799DF650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Философия и патристика: как отцы Церкви переосмыслили античную мысль</w:t>
            </w:r>
          </w:p>
          <w:p w14:paraId="59EEDA71" w14:textId="2D0D0C9A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Византийская онтология</w:t>
            </w:r>
          </w:p>
          <w:p w14:paraId="7EB51A40" w14:textId="13C0080A" w:rsidR="004902DA" w:rsidRPr="004902DA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Византийская эстетика</w:t>
            </w:r>
          </w:p>
          <w:p w14:paraId="23A4027C" w14:textId="04BCF9B9" w:rsidR="004902DA" w:rsidRPr="008972EC" w:rsidRDefault="004902DA" w:rsidP="004902DA">
            <w:pPr>
              <w:pStyle w:val="a5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Августин и платонизм: между верой и разумом</w:t>
            </w:r>
          </w:p>
        </w:tc>
        <w:tc>
          <w:tcPr>
            <w:tcW w:w="2126" w:type="dxa"/>
          </w:tcPr>
          <w:p w14:paraId="66001D58" w14:textId="4636121D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А.М. Гагинский, </w:t>
            </w:r>
            <w:r w:rsidRPr="008972EC">
              <w:rPr>
                <w:b/>
                <w:bCs/>
                <w:iCs/>
                <w:sz w:val="20"/>
                <w:szCs w:val="20"/>
              </w:rPr>
              <w:t>доцент кафедры Богословия, кандидат</w:t>
            </w:r>
            <w:r>
              <w:rPr>
                <w:b/>
                <w:bCs/>
                <w:iCs/>
                <w:sz w:val="20"/>
                <w:szCs w:val="20"/>
              </w:rPr>
              <w:t xml:space="preserve"> философских наук</w:t>
            </w:r>
          </w:p>
        </w:tc>
      </w:tr>
      <w:tr w:rsidR="004902DA" w:rsidRPr="008972EC" w14:paraId="5DC82592" w14:textId="77777777" w:rsidTr="00F10A92">
        <w:tc>
          <w:tcPr>
            <w:tcW w:w="8505" w:type="dxa"/>
          </w:tcPr>
          <w:p w14:paraId="0353C27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Теологическое осмысление идей </w:t>
            </w:r>
            <w:proofErr w:type="spellStart"/>
            <w:r w:rsidRPr="004902DA">
              <w:rPr>
                <w:sz w:val="20"/>
                <w:szCs w:val="20"/>
              </w:rPr>
              <w:t>постмодеризма</w:t>
            </w:r>
            <w:proofErr w:type="spellEnd"/>
            <w:r w:rsidRPr="004902DA">
              <w:rPr>
                <w:sz w:val="20"/>
                <w:szCs w:val="20"/>
              </w:rPr>
              <w:t xml:space="preserve"> в работе Дж. Смита «Церковь и постмодернизм».</w:t>
            </w:r>
          </w:p>
          <w:p w14:paraId="3F582BEB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Богословие дара Дж. </w:t>
            </w:r>
            <w:proofErr w:type="spellStart"/>
            <w:r w:rsidRPr="004902DA">
              <w:rPr>
                <w:sz w:val="20"/>
                <w:szCs w:val="20"/>
              </w:rPr>
              <w:t>Милбанка</w:t>
            </w:r>
            <w:proofErr w:type="spellEnd"/>
          </w:p>
          <w:p w14:paraId="3499A44D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Концепты «идол» и «икона» в теологии Ж.-Л. </w:t>
            </w:r>
            <w:proofErr w:type="spellStart"/>
            <w:r w:rsidRPr="004902DA">
              <w:rPr>
                <w:sz w:val="20"/>
                <w:szCs w:val="20"/>
              </w:rPr>
              <w:t>Мариона</w:t>
            </w:r>
            <w:proofErr w:type="spellEnd"/>
          </w:p>
          <w:p w14:paraId="0540E4D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о личности в антропологии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</w:t>
            </w:r>
          </w:p>
          <w:p w14:paraId="259878F5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о личности в тринитарном богословии </w:t>
            </w:r>
            <w:proofErr w:type="spellStart"/>
            <w:r w:rsidRPr="004902DA">
              <w:rPr>
                <w:sz w:val="20"/>
                <w:szCs w:val="20"/>
              </w:rPr>
              <w:t>прот</w:t>
            </w:r>
            <w:proofErr w:type="spellEnd"/>
            <w:r w:rsidRPr="004902DA">
              <w:rPr>
                <w:sz w:val="20"/>
                <w:szCs w:val="20"/>
              </w:rPr>
              <w:t>. С. Булгакова</w:t>
            </w:r>
          </w:p>
          <w:p w14:paraId="656508D9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Сотериология</w:t>
            </w:r>
            <w:proofErr w:type="spellEnd"/>
            <w:r w:rsidRPr="004902DA">
              <w:rPr>
                <w:sz w:val="20"/>
                <w:szCs w:val="20"/>
              </w:rPr>
              <w:t xml:space="preserve"> Х.У. фон </w:t>
            </w:r>
            <w:proofErr w:type="spellStart"/>
            <w:r w:rsidRPr="004902DA">
              <w:rPr>
                <w:sz w:val="20"/>
                <w:szCs w:val="20"/>
              </w:rPr>
              <w:t>Бальтазара</w:t>
            </w:r>
            <w:proofErr w:type="spellEnd"/>
            <w:r w:rsidRPr="004902DA">
              <w:rPr>
                <w:sz w:val="20"/>
                <w:szCs w:val="20"/>
              </w:rPr>
              <w:t xml:space="preserve"> по книге “Пасхальная тайна”</w:t>
            </w:r>
          </w:p>
          <w:p w14:paraId="70114F5C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Соотношение </w:t>
            </w:r>
            <w:proofErr w:type="spellStart"/>
            <w:r w:rsidRPr="004902DA">
              <w:rPr>
                <w:sz w:val="20"/>
                <w:szCs w:val="20"/>
              </w:rPr>
              <w:t>христологии</w:t>
            </w:r>
            <w:proofErr w:type="spellEnd"/>
            <w:r w:rsidRPr="004902DA">
              <w:rPr>
                <w:sz w:val="20"/>
                <w:szCs w:val="20"/>
              </w:rPr>
              <w:t xml:space="preserve"> и </w:t>
            </w:r>
            <w:proofErr w:type="spellStart"/>
            <w:r w:rsidRPr="004902DA">
              <w:rPr>
                <w:sz w:val="20"/>
                <w:szCs w:val="20"/>
              </w:rPr>
              <w:t>пневматологии</w:t>
            </w:r>
            <w:proofErr w:type="spellEnd"/>
            <w:r w:rsidRPr="004902DA">
              <w:rPr>
                <w:sz w:val="20"/>
                <w:szCs w:val="20"/>
              </w:rPr>
              <w:t xml:space="preserve"> в богословии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631E772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</w:t>
            </w:r>
            <w:proofErr w:type="spellStart"/>
            <w:r w:rsidRPr="004902DA">
              <w:rPr>
                <w:sz w:val="20"/>
                <w:szCs w:val="20"/>
              </w:rPr>
              <w:t>кафоличность</w:t>
            </w:r>
            <w:proofErr w:type="spellEnd"/>
            <w:r w:rsidRPr="004902DA">
              <w:rPr>
                <w:sz w:val="20"/>
                <w:szCs w:val="20"/>
              </w:rPr>
              <w:t xml:space="preserve"> Церкви» в экклезиологии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22CE0164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 об апостольском преемстве </w:t>
            </w:r>
          </w:p>
          <w:p w14:paraId="54181439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Богословие красоты в трудах П.Н. Евдокимова</w:t>
            </w:r>
          </w:p>
          <w:p w14:paraId="3ACC9FB5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 о Евхаристии</w:t>
            </w:r>
          </w:p>
          <w:p w14:paraId="5717A3CA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Богословие красоты в трудах </w:t>
            </w:r>
            <w:proofErr w:type="spellStart"/>
            <w:r w:rsidRPr="004902DA">
              <w:rPr>
                <w:sz w:val="20"/>
                <w:szCs w:val="20"/>
              </w:rPr>
              <w:t>О.Клемана</w:t>
            </w:r>
            <w:proofErr w:type="spellEnd"/>
          </w:p>
          <w:p w14:paraId="40F36FB3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 xml:space="preserve"> о священнослужении</w:t>
            </w:r>
          </w:p>
          <w:p w14:paraId="5610EE68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Диалектика свободы и необходимости в богословии митр. Иоанна 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</w:p>
          <w:p w14:paraId="6296F774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Понятие «личность» в богословии Д.Б. Харта</w:t>
            </w:r>
          </w:p>
          <w:p w14:paraId="549FF7A7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Понятие «личность» в богословии Дж. </w:t>
            </w:r>
            <w:proofErr w:type="spellStart"/>
            <w:r w:rsidRPr="004902DA">
              <w:rPr>
                <w:sz w:val="20"/>
                <w:szCs w:val="20"/>
              </w:rPr>
              <w:t>Мануссакиса</w:t>
            </w:r>
            <w:proofErr w:type="spellEnd"/>
          </w:p>
          <w:p w14:paraId="17ECABB2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>Осмысление проблемы зла в работах Д.Б. Харта и С. Франка: сравнительный анализ</w:t>
            </w:r>
          </w:p>
          <w:p w14:paraId="6D837FF6" w14:textId="77777777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4902DA">
              <w:rPr>
                <w:sz w:val="20"/>
                <w:szCs w:val="20"/>
              </w:rPr>
              <w:t>Экотеология</w:t>
            </w:r>
            <w:proofErr w:type="spellEnd"/>
            <w:r w:rsidRPr="004902DA">
              <w:rPr>
                <w:sz w:val="20"/>
                <w:szCs w:val="20"/>
              </w:rPr>
              <w:t xml:space="preserve"> митр. Иоанна (</w:t>
            </w:r>
            <w:proofErr w:type="spellStart"/>
            <w:r w:rsidRPr="004902DA">
              <w:rPr>
                <w:sz w:val="20"/>
                <w:szCs w:val="20"/>
              </w:rPr>
              <w:t>Зизиуласа</w:t>
            </w:r>
            <w:proofErr w:type="spellEnd"/>
            <w:r w:rsidRPr="004902DA">
              <w:rPr>
                <w:sz w:val="20"/>
                <w:szCs w:val="20"/>
              </w:rPr>
              <w:t>)</w:t>
            </w:r>
          </w:p>
          <w:p w14:paraId="5ACF60F5" w14:textId="68D0F853" w:rsidR="004902DA" w:rsidRPr="004902DA" w:rsidRDefault="004902DA" w:rsidP="004902DA">
            <w:pPr>
              <w:pStyle w:val="a5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02DA">
              <w:rPr>
                <w:sz w:val="20"/>
                <w:szCs w:val="20"/>
              </w:rPr>
              <w:t xml:space="preserve">Учение Х. </w:t>
            </w:r>
            <w:proofErr w:type="spellStart"/>
            <w:r w:rsidRPr="004902DA">
              <w:rPr>
                <w:sz w:val="20"/>
                <w:szCs w:val="20"/>
              </w:rPr>
              <w:t>Яннараса</w:t>
            </w:r>
            <w:proofErr w:type="spellEnd"/>
            <w:r w:rsidRPr="004902DA">
              <w:rPr>
                <w:sz w:val="20"/>
                <w:szCs w:val="20"/>
              </w:rPr>
              <w:t xml:space="preserve"> о личности</w:t>
            </w:r>
          </w:p>
        </w:tc>
        <w:tc>
          <w:tcPr>
            <w:tcW w:w="2126" w:type="dxa"/>
          </w:tcPr>
          <w:p w14:paraId="60C76DB2" w14:textId="5861012C" w:rsidR="004902DA" w:rsidRPr="008972EC" w:rsidRDefault="004902DA" w:rsidP="001A5FE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4902DA">
              <w:rPr>
                <w:b/>
                <w:bCs/>
                <w:iCs/>
                <w:sz w:val="20"/>
                <w:szCs w:val="20"/>
              </w:rPr>
              <w:t>А.А. Солонченко, доцент кафедры богословия, кандидат Богословия</w:t>
            </w:r>
          </w:p>
        </w:tc>
      </w:tr>
      <w:tr w:rsidR="007A1B59" w:rsidRPr="008972EC" w14:paraId="63E01C15" w14:textId="77777777" w:rsidTr="00F10A92">
        <w:tc>
          <w:tcPr>
            <w:tcW w:w="8505" w:type="dxa"/>
          </w:tcPr>
          <w:p w14:paraId="5BFFA7CF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«Духовные упражнения» Игнатия Лойолы в контексте православного учения о молитве</w:t>
            </w:r>
          </w:p>
          <w:p w14:paraId="79D5A2E9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lastRenderedPageBreak/>
              <w:t>Богословское содержание понятия “</w:t>
            </w:r>
            <w:r w:rsidRPr="00C02F85">
              <w:rPr>
                <w:sz w:val="20"/>
                <w:szCs w:val="20"/>
                <w:lang w:val="en-US"/>
              </w:rPr>
              <w:t>in</w:t>
            </w:r>
            <w:r w:rsidRPr="00C02F85">
              <w:rPr>
                <w:sz w:val="20"/>
                <w:szCs w:val="20"/>
              </w:rPr>
              <w:t xml:space="preserve"> </w:t>
            </w:r>
            <w:r w:rsidRPr="00C02F85">
              <w:rPr>
                <w:sz w:val="20"/>
                <w:szCs w:val="20"/>
                <w:lang w:val="en-US"/>
              </w:rPr>
              <w:t>persona</w:t>
            </w:r>
            <w:r w:rsidRPr="00C02F85">
              <w:rPr>
                <w:sz w:val="20"/>
                <w:szCs w:val="20"/>
              </w:rPr>
              <w:t xml:space="preserve"> </w:t>
            </w:r>
            <w:r w:rsidRPr="00C02F85">
              <w:rPr>
                <w:sz w:val="20"/>
                <w:szCs w:val="20"/>
                <w:lang w:val="en-US"/>
              </w:rPr>
              <w:t>Christi</w:t>
            </w:r>
            <w:r w:rsidRPr="00C02F85">
              <w:rPr>
                <w:sz w:val="20"/>
                <w:szCs w:val="20"/>
              </w:rPr>
              <w:t>” в католическом учении о евхаристии</w:t>
            </w:r>
          </w:p>
          <w:p w14:paraId="13D7C85F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Соборное движение в Католической церкви</w:t>
            </w:r>
          </w:p>
          <w:p w14:paraId="582EA493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Разработка реформатской концепции предопределения в трудах К. Барта</w:t>
            </w:r>
          </w:p>
          <w:p w14:paraId="106C80DC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Учение Мартина Лютера о таинстве покаяния</w:t>
            </w:r>
          </w:p>
          <w:p w14:paraId="2D982927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Теория «трех ветвей» и ее практическое применение в истории межконфессионального диалога</w:t>
            </w:r>
          </w:p>
          <w:p w14:paraId="416F7D9B" w14:textId="77777777" w:rsidR="00C02F85" w:rsidRPr="00C02F85" w:rsidRDefault="00C02F85" w:rsidP="00C02F85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 xml:space="preserve">Литургическая реформа Пия </w:t>
            </w:r>
            <w:r w:rsidRPr="00C02F85">
              <w:rPr>
                <w:sz w:val="20"/>
                <w:szCs w:val="20"/>
                <w:lang w:val="de-DE"/>
              </w:rPr>
              <w:t>V</w:t>
            </w:r>
            <w:r w:rsidRPr="00C02F85">
              <w:rPr>
                <w:sz w:val="20"/>
                <w:szCs w:val="20"/>
              </w:rPr>
              <w:t xml:space="preserve"> в контексте богословия </w:t>
            </w:r>
            <w:proofErr w:type="spellStart"/>
            <w:r w:rsidRPr="00C02F85">
              <w:rPr>
                <w:sz w:val="20"/>
                <w:szCs w:val="20"/>
              </w:rPr>
              <w:t>Тридентского</w:t>
            </w:r>
            <w:proofErr w:type="spellEnd"/>
            <w:r w:rsidRPr="00C02F85">
              <w:rPr>
                <w:sz w:val="20"/>
                <w:szCs w:val="20"/>
              </w:rPr>
              <w:t xml:space="preserve"> собора</w:t>
            </w:r>
          </w:p>
          <w:p w14:paraId="30323896" w14:textId="39A0EFFD" w:rsidR="007A1B59" w:rsidRPr="00F10A92" w:rsidRDefault="00C02F85" w:rsidP="00F10A92">
            <w:pPr>
              <w:pStyle w:val="af"/>
              <w:numPr>
                <w:ilvl w:val="0"/>
                <w:numId w:val="36"/>
              </w:numPr>
              <w:spacing w:before="0" w:beforeAutospacing="0" w:after="0" w:afterAutospacing="0"/>
              <w:ind w:left="746"/>
              <w:jc w:val="both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  <w:lang w:val="de-DE"/>
              </w:rPr>
              <w:t>II</w:t>
            </w:r>
            <w:r w:rsidRPr="00C02F85">
              <w:rPr>
                <w:sz w:val="20"/>
                <w:szCs w:val="20"/>
              </w:rPr>
              <w:t xml:space="preserve"> Ватиканский собор и Поместный собор Русской Православной Церкви 1917-1918 гг.: сходства и различия</w:t>
            </w:r>
          </w:p>
        </w:tc>
        <w:tc>
          <w:tcPr>
            <w:tcW w:w="2126" w:type="dxa"/>
          </w:tcPr>
          <w:p w14:paraId="11B18FA3" w14:textId="104D272D" w:rsidR="007A1B59" w:rsidRPr="004902DA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lastRenderedPageBreak/>
              <w:t xml:space="preserve">иерей Александр </w:t>
            </w:r>
            <w:r>
              <w:rPr>
                <w:b/>
                <w:bCs/>
                <w:iCs/>
                <w:sz w:val="20"/>
                <w:szCs w:val="20"/>
              </w:rPr>
              <w:lastRenderedPageBreak/>
              <w:t>Сухарев,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C02F85">
              <w:rPr>
                <w:b/>
                <w:bCs/>
                <w:iCs/>
                <w:sz w:val="20"/>
                <w:szCs w:val="20"/>
              </w:rPr>
              <w:t>доцент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богословия</w:t>
            </w:r>
          </w:p>
        </w:tc>
      </w:tr>
      <w:tr w:rsidR="00F10A92" w:rsidRPr="008972EC" w14:paraId="7B5C3ECD" w14:textId="77777777" w:rsidTr="00F10A92">
        <w:tc>
          <w:tcPr>
            <w:tcW w:w="8505" w:type="dxa"/>
          </w:tcPr>
          <w:p w14:paraId="3EF6768B" w14:textId="77777777" w:rsidR="00F10A92" w:rsidRPr="00F10A92" w:rsidRDefault="00F10A92" w:rsidP="00F10A92">
            <w:pPr>
              <w:pStyle w:val="af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Понятие «предела жизни» (</w:t>
            </w:r>
            <w:proofErr w:type="spellStart"/>
            <w:r w:rsidRPr="00F10A92">
              <w:rPr>
                <w:sz w:val="20"/>
                <w:szCs w:val="20"/>
              </w:rPr>
              <w:t>ὅρος</w:t>
            </w:r>
            <w:proofErr w:type="spellEnd"/>
            <w:r w:rsidRPr="00F10A92">
              <w:rPr>
                <w:sz w:val="20"/>
                <w:szCs w:val="20"/>
              </w:rPr>
              <w:t xml:space="preserve"> </w:t>
            </w:r>
            <w:proofErr w:type="spellStart"/>
            <w:r w:rsidRPr="00F10A92">
              <w:rPr>
                <w:sz w:val="20"/>
                <w:szCs w:val="20"/>
              </w:rPr>
              <w:t>ζωῆς</w:t>
            </w:r>
            <w:proofErr w:type="spellEnd"/>
            <w:r w:rsidRPr="00F10A92">
              <w:rPr>
                <w:sz w:val="20"/>
                <w:szCs w:val="20"/>
              </w:rPr>
              <w:t xml:space="preserve">) в богословии Николая </w:t>
            </w:r>
            <w:proofErr w:type="spellStart"/>
            <w:r w:rsidRPr="00F10A92">
              <w:rPr>
                <w:sz w:val="20"/>
                <w:szCs w:val="20"/>
              </w:rPr>
              <w:t>Мефонского</w:t>
            </w:r>
            <w:proofErr w:type="spellEnd"/>
          </w:p>
          <w:p w14:paraId="102E96FA" w14:textId="77777777" w:rsidR="00F10A92" w:rsidRPr="00F10A92" w:rsidRDefault="00F10A92" w:rsidP="00F10A92">
            <w:pPr>
              <w:pStyle w:val="af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Письменное наследие Иоанна </w:t>
            </w:r>
            <w:proofErr w:type="spellStart"/>
            <w:r w:rsidRPr="00F10A92">
              <w:rPr>
                <w:sz w:val="20"/>
                <w:szCs w:val="20"/>
              </w:rPr>
              <w:t>Хортазмена</w:t>
            </w:r>
            <w:proofErr w:type="spellEnd"/>
            <w:r w:rsidRPr="00F10A92">
              <w:rPr>
                <w:sz w:val="20"/>
                <w:szCs w:val="20"/>
              </w:rPr>
              <w:t xml:space="preserve"> как источник по истории поздневизантийской интеллектуальной культуры</w:t>
            </w:r>
          </w:p>
          <w:p w14:paraId="6662BE8C" w14:textId="77777777" w:rsidR="00F10A92" w:rsidRPr="00F10A92" w:rsidRDefault="00F10A92" w:rsidP="00F10A92">
            <w:pPr>
              <w:pStyle w:val="af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 xml:space="preserve">Послание Евфимия </w:t>
            </w:r>
            <w:proofErr w:type="spellStart"/>
            <w:r w:rsidRPr="00F10A92">
              <w:rPr>
                <w:sz w:val="20"/>
                <w:szCs w:val="20"/>
              </w:rPr>
              <w:t>Акмонийского</w:t>
            </w:r>
            <w:proofErr w:type="spellEnd"/>
            <w:r w:rsidRPr="00F10A92">
              <w:rPr>
                <w:sz w:val="20"/>
                <w:szCs w:val="20"/>
              </w:rPr>
              <w:t xml:space="preserve"> против богомилов как источник по истории византийской </w:t>
            </w:r>
            <w:proofErr w:type="spellStart"/>
            <w:r w:rsidRPr="00F10A92">
              <w:rPr>
                <w:sz w:val="20"/>
                <w:szCs w:val="20"/>
              </w:rPr>
              <w:t>антиеретической</w:t>
            </w:r>
            <w:proofErr w:type="spellEnd"/>
            <w:r w:rsidRPr="00F10A92">
              <w:rPr>
                <w:sz w:val="20"/>
                <w:szCs w:val="20"/>
              </w:rPr>
              <w:t xml:space="preserve"> полемики XI века</w:t>
            </w:r>
          </w:p>
          <w:p w14:paraId="1FAC0903" w14:textId="7534F6DE" w:rsidR="00F10A92" w:rsidRPr="00C02F85" w:rsidRDefault="00F10A92" w:rsidP="00F10A92">
            <w:pPr>
              <w:pStyle w:val="af"/>
              <w:numPr>
                <w:ilvl w:val="0"/>
                <w:numId w:val="42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Учение о предопределении в «Сентенциях» Петра Ломбардского</w:t>
            </w:r>
          </w:p>
        </w:tc>
        <w:tc>
          <w:tcPr>
            <w:tcW w:w="2126" w:type="dxa"/>
          </w:tcPr>
          <w:p w14:paraId="25E272D6" w14:textId="1DE927F0" w:rsidR="00F10A92" w:rsidRDefault="00F10A92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4167F5" w:rsidRPr="008972EC" w14:paraId="0B9DE5AF" w14:textId="77777777" w:rsidTr="00F10A92">
        <w:tc>
          <w:tcPr>
            <w:tcW w:w="10631" w:type="dxa"/>
            <w:gridSpan w:val="2"/>
          </w:tcPr>
          <w:p w14:paraId="45305CC7" w14:textId="77777777" w:rsidR="004167F5" w:rsidRPr="008972EC" w:rsidRDefault="004167F5" w:rsidP="004167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Темы дипломных работ кафедры Богословия </w:t>
            </w:r>
          </w:p>
          <w:p w14:paraId="6B641E0D" w14:textId="298DF3A5" w:rsidR="004167F5" w:rsidRPr="008972EC" w:rsidRDefault="004167F5" w:rsidP="004167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(ВКР</w:t>
            </w:r>
            <w:r>
              <w:rPr>
                <w:b/>
                <w:bCs/>
                <w:iCs/>
                <w:sz w:val="20"/>
                <w:szCs w:val="20"/>
              </w:rPr>
              <w:t xml:space="preserve"> заочного отделения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бакалавриата) </w:t>
            </w:r>
          </w:p>
          <w:p w14:paraId="7170B35D" w14:textId="77777777" w:rsidR="004167F5" w:rsidRDefault="004167F5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4167F5" w:rsidRPr="008972EC" w14:paraId="68AB09D6" w14:textId="77777777" w:rsidTr="00F10A92">
        <w:tc>
          <w:tcPr>
            <w:tcW w:w="8505" w:type="dxa"/>
          </w:tcPr>
          <w:p w14:paraId="3B66A660" w14:textId="77777777" w:rsidR="00F77F47" w:rsidRPr="00F77F47" w:rsidRDefault="00F77F47" w:rsidP="00F77F47">
            <w:pPr>
              <w:pStyle w:val="af"/>
              <w:numPr>
                <w:ilvl w:val="0"/>
                <w:numId w:val="38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 xml:space="preserve">Развитие </w:t>
            </w:r>
            <w:proofErr w:type="spellStart"/>
            <w:r w:rsidRPr="00F77F47">
              <w:rPr>
                <w:sz w:val="20"/>
                <w:szCs w:val="20"/>
              </w:rPr>
              <w:t>доникейской</w:t>
            </w:r>
            <w:proofErr w:type="spellEnd"/>
            <w:r w:rsidRPr="00F77F47">
              <w:rPr>
                <w:sz w:val="20"/>
                <w:szCs w:val="20"/>
              </w:rPr>
              <w:t xml:space="preserve"> </w:t>
            </w:r>
            <w:proofErr w:type="spellStart"/>
            <w:r w:rsidRPr="00F77F47">
              <w:rPr>
                <w:sz w:val="20"/>
                <w:szCs w:val="20"/>
              </w:rPr>
              <w:t>триадологии</w:t>
            </w:r>
            <w:proofErr w:type="spellEnd"/>
            <w:r w:rsidRPr="00F77F47">
              <w:rPr>
                <w:sz w:val="20"/>
                <w:szCs w:val="20"/>
              </w:rPr>
              <w:t xml:space="preserve"> в полемике с </w:t>
            </w:r>
            <w:proofErr w:type="spellStart"/>
            <w:r w:rsidRPr="00F77F47">
              <w:rPr>
                <w:sz w:val="20"/>
                <w:szCs w:val="20"/>
              </w:rPr>
              <w:t>монархианством</w:t>
            </w:r>
            <w:proofErr w:type="spellEnd"/>
          </w:p>
          <w:p w14:paraId="6C099607" w14:textId="77777777" w:rsidR="00F77F47" w:rsidRPr="00F77F47" w:rsidRDefault="00F77F47" w:rsidP="00F77F47">
            <w:pPr>
              <w:pStyle w:val="af"/>
              <w:numPr>
                <w:ilvl w:val="0"/>
                <w:numId w:val="38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Концепция епископата и способы сохранения единства Церкви в памятниках III века</w:t>
            </w:r>
          </w:p>
          <w:p w14:paraId="46CD6CA0" w14:textId="77777777" w:rsidR="00F77F47" w:rsidRPr="00F77F47" w:rsidRDefault="00F77F47" w:rsidP="00F77F47">
            <w:pPr>
              <w:pStyle w:val="af"/>
              <w:numPr>
                <w:ilvl w:val="0"/>
                <w:numId w:val="38"/>
              </w:numPr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Апологетические стратегии раннехристианских авторов в дискуссии с языческой философией</w:t>
            </w:r>
          </w:p>
          <w:p w14:paraId="6DE357B3" w14:textId="51CD071F" w:rsidR="004167F5" w:rsidRPr="00C02F85" w:rsidRDefault="00F77F47" w:rsidP="00F77F47">
            <w:pPr>
              <w:pStyle w:val="af"/>
              <w:numPr>
                <w:ilvl w:val="0"/>
                <w:numId w:val="38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77F47">
              <w:rPr>
                <w:sz w:val="20"/>
                <w:szCs w:val="20"/>
              </w:rPr>
              <w:t>Богословское содержание и евхаристическая терминология ранних литургических памятников III–IV веков</w:t>
            </w:r>
          </w:p>
        </w:tc>
        <w:tc>
          <w:tcPr>
            <w:tcW w:w="2126" w:type="dxa"/>
          </w:tcPr>
          <w:p w14:paraId="45A86803" w14:textId="57BF69BE" w:rsidR="004167F5" w:rsidRDefault="00F77F47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Дмитрий Артемкин, старший преподаватель кафедры Богословия, магистр теологии</w:t>
            </w:r>
          </w:p>
        </w:tc>
      </w:tr>
      <w:tr w:rsidR="007A1B59" w:rsidRPr="008972EC" w14:paraId="499A64EB" w14:textId="77777777" w:rsidTr="00F10A92">
        <w:tc>
          <w:tcPr>
            <w:tcW w:w="10631" w:type="dxa"/>
            <w:gridSpan w:val="2"/>
          </w:tcPr>
          <w:p w14:paraId="0C274757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4C6C6F7E" w14:textId="76FE12E1" w:rsidR="007A1B59" w:rsidRPr="008972EC" w:rsidRDefault="007A1B59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Темы курсовых работ кафедры Богословия</w:t>
            </w:r>
          </w:p>
          <w:p w14:paraId="4FF49B80" w14:textId="3EA49ECA" w:rsidR="007A1B59" w:rsidRPr="008972EC" w:rsidRDefault="007A1B59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 (очное/заочное отделение бакалавриата) </w:t>
            </w:r>
          </w:p>
          <w:p w14:paraId="65D57946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7A1B59" w:rsidRPr="008972EC" w14:paraId="654E4E15" w14:textId="77777777" w:rsidTr="00F10A92">
        <w:tc>
          <w:tcPr>
            <w:tcW w:w="8505" w:type="dxa"/>
          </w:tcPr>
          <w:p w14:paraId="40066DA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Проблема происхождения морали в трудах современного антрополога (автор по выбору)</w:t>
            </w:r>
          </w:p>
          <w:p w14:paraId="51AA96C2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Представления о генезисе морали в трудах советских философов второй половины XX веке (автор по выбору)</w:t>
            </w:r>
          </w:p>
          <w:p w14:paraId="1866758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Проблема смысла жизни в современной отечественной философской этике (автор по выбору). </w:t>
            </w:r>
          </w:p>
          <w:p w14:paraId="2DB8A3B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Соотношение послушания и личной ответственности в творениях (избранного автора аскетической традиции). </w:t>
            </w:r>
          </w:p>
          <w:p w14:paraId="1F6CDF1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Нравственный облик язычника в пророческих книгах.  </w:t>
            </w:r>
          </w:p>
          <w:p w14:paraId="10E034F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Лингвофилософский анализ понятия (по выбору: добро, зло, добродетель, достоинство, благоговение, верность, долг, порок, чистота, скверна, друг, враг, мир, вражда, благодарность, ответственность, справедливость, прощение, счастье, страх, любовь, чувство, честь)</w:t>
            </w:r>
          </w:p>
          <w:p w14:paraId="1637145F" w14:textId="3997D55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Общий обзор современной (по выбору: врачебной, компьютерной, юридической, социальной, политической, экологической, психологической, деловой) этики.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</w:tcPr>
          <w:p w14:paraId="615810F7" w14:textId="2D26F471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иерей Стефан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Домусчи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доцент кафедры Богословия, кандидат богословия, кандидат философских наук</w:t>
            </w:r>
          </w:p>
          <w:p w14:paraId="15652BCF" w14:textId="71A81A7C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7A1B59" w:rsidRPr="008972EC" w14:paraId="3EA71164" w14:textId="77777777" w:rsidTr="00F10A92">
        <w:tc>
          <w:tcPr>
            <w:tcW w:w="8505" w:type="dxa"/>
          </w:tcPr>
          <w:p w14:paraId="76B5EA1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Дискуссия о пределах царской власти в Московской Руси XVI века.</w:t>
            </w:r>
          </w:p>
          <w:p w14:paraId="7DA0CCAB" w14:textId="3BE29E12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Оценка немецкой философии в «Письмах русского путешественника» Н. М. Карамзина.</w:t>
            </w:r>
          </w:p>
        </w:tc>
        <w:tc>
          <w:tcPr>
            <w:tcW w:w="2126" w:type="dxa"/>
          </w:tcPr>
          <w:p w14:paraId="1CD8A7B8" w14:textId="7A27C1BA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протоиерей Александр Задорнов, доцент кафедры Богословия, кандидат богословия</w:t>
            </w:r>
          </w:p>
        </w:tc>
      </w:tr>
      <w:tr w:rsidR="007A1B59" w:rsidRPr="008972EC" w14:paraId="38AB2B54" w14:textId="77777777" w:rsidTr="00F10A92">
        <w:tc>
          <w:tcPr>
            <w:tcW w:w="8505" w:type="dxa"/>
          </w:tcPr>
          <w:p w14:paraId="07C12B92" w14:textId="77777777" w:rsidR="00B255C2" w:rsidRPr="008972EC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Календарные представления древних славян и церковный календарь.</w:t>
            </w:r>
          </w:p>
          <w:p w14:paraId="18B13850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Дохристианские культовые сооружения славян согласно данным археологии и письменных исторических источников.</w:t>
            </w:r>
          </w:p>
          <w:p w14:paraId="798DDA4B" w14:textId="77777777" w:rsidR="00B255C2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Е. А. </w:t>
            </w:r>
            <w:proofErr w:type="spellStart"/>
            <w:r>
              <w:rPr>
                <w:bCs/>
                <w:iCs/>
                <w:sz w:val="20"/>
                <w:szCs w:val="20"/>
              </w:rPr>
              <w:t>Торчинов</w:t>
            </w:r>
            <w:proofErr w:type="spellEnd"/>
            <w:r>
              <w:rPr>
                <w:bCs/>
                <w:iCs/>
                <w:sz w:val="20"/>
                <w:szCs w:val="20"/>
              </w:rPr>
              <w:t>, как исследователь религии.</w:t>
            </w:r>
          </w:p>
          <w:p w14:paraId="4AAECBBD" w14:textId="0B488E75" w:rsidR="007A1B59" w:rsidRPr="00B255C2" w:rsidRDefault="00B255C2" w:rsidP="00B255C2">
            <w:pPr>
              <w:pStyle w:val="a5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B255C2">
              <w:rPr>
                <w:bCs/>
                <w:iCs/>
                <w:sz w:val="20"/>
                <w:szCs w:val="20"/>
              </w:rPr>
              <w:t>Концепция религии Дж. Дж. Фрэзера в свете современных данных.</w:t>
            </w:r>
          </w:p>
        </w:tc>
        <w:tc>
          <w:tcPr>
            <w:tcW w:w="2126" w:type="dxa"/>
          </w:tcPr>
          <w:p w14:paraId="2ECAE475" w14:textId="00E36260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Корытко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 xml:space="preserve">, </w:t>
            </w:r>
            <w:r w:rsidR="00C02F85">
              <w:rPr>
                <w:b/>
                <w:bCs/>
                <w:iCs/>
                <w:sz w:val="20"/>
                <w:szCs w:val="20"/>
              </w:rPr>
              <w:t>профессор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 кандидат богословия</w:t>
            </w:r>
          </w:p>
        </w:tc>
      </w:tr>
      <w:tr w:rsidR="007A1B59" w:rsidRPr="008972EC" w14:paraId="132ED0C3" w14:textId="77777777" w:rsidTr="00F10A92">
        <w:tc>
          <w:tcPr>
            <w:tcW w:w="8505" w:type="dxa"/>
          </w:tcPr>
          <w:p w14:paraId="5ABBCAA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Эффект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Даннинга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-Крюгера в приложении к периоду неофитства</w:t>
            </w:r>
          </w:p>
          <w:p w14:paraId="715A22F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Обзор групп в социальных сетях, посвященных профессиональному выгоранию </w:t>
            </w:r>
            <w:r w:rsidRPr="008972EC">
              <w:rPr>
                <w:bCs/>
                <w:iCs/>
                <w:sz w:val="20"/>
                <w:szCs w:val="20"/>
              </w:rPr>
              <w:lastRenderedPageBreak/>
              <w:t>священнослужителей</w:t>
            </w:r>
          </w:p>
          <w:p w14:paraId="29FC1D59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Критика христианства в книге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К.Флаша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«Почему я не христианин»</w:t>
            </w:r>
          </w:p>
          <w:p w14:paraId="47FE9B0D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Нейробиология и новые перспективы понимания роли религии в жизни человека</w:t>
            </w:r>
          </w:p>
          <w:p w14:paraId="0D8F12A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8972EC">
              <w:rPr>
                <w:bCs/>
                <w:iCs/>
                <w:sz w:val="20"/>
                <w:szCs w:val="20"/>
              </w:rPr>
              <w:t>Экклезиологические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взгляды митр. Иоанна (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Зизиулоса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)</w:t>
            </w:r>
          </w:p>
          <w:p w14:paraId="44CB246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Критика потребительства в философии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Ж.Бодрийяра</w:t>
            </w:r>
            <w:proofErr w:type="spellEnd"/>
          </w:p>
          <w:p w14:paraId="403F47F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Идеология трансгуманизма в современной кинопродукции</w:t>
            </w:r>
          </w:p>
          <w:p w14:paraId="39DBFDA2" w14:textId="56B7FD48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Агностицизм и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игтеизм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в книге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П.Курца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 xml:space="preserve"> «Новый 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скептизицм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2126" w:type="dxa"/>
          </w:tcPr>
          <w:p w14:paraId="479DFE3A" w14:textId="545580E0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протоиерей Павел Великанов, доцент </w:t>
            </w: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кафедры Богословия, кандидат богословия</w:t>
            </w:r>
          </w:p>
        </w:tc>
      </w:tr>
      <w:tr w:rsidR="007A1B59" w:rsidRPr="008972EC" w14:paraId="13E74056" w14:textId="77777777" w:rsidTr="00F10A92">
        <w:tc>
          <w:tcPr>
            <w:tcW w:w="8505" w:type="dxa"/>
          </w:tcPr>
          <w:p w14:paraId="6D207DF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К. Линней (1707–1778) как ученый-христианин</w:t>
            </w:r>
          </w:p>
          <w:p w14:paraId="128E833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И. Кеплер (1571–1630) как ученый-христианин</w:t>
            </w:r>
          </w:p>
          <w:p w14:paraId="004CBE42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«Устойчивое развитие» в контексте документов, отражающих позицию Русской Православной Церкви по экологической проблематике</w:t>
            </w:r>
          </w:p>
          <w:p w14:paraId="3E43ECE4" w14:textId="1B2BA553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746" w:hanging="425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Обзор публикаций по естественнонаучной апологетике и смежным дисциплинам журнала «Христианское чтение» (</w:t>
            </w:r>
            <w:proofErr w:type="spellStart"/>
            <w:r w:rsidRPr="008972EC">
              <w:rPr>
                <w:bCs/>
                <w:iCs/>
                <w:sz w:val="20"/>
                <w:szCs w:val="20"/>
              </w:rPr>
              <w:t>СПбДА</w:t>
            </w:r>
            <w:proofErr w:type="spellEnd"/>
            <w:r w:rsidRPr="008972EC">
              <w:rPr>
                <w:bCs/>
                <w:iCs/>
                <w:sz w:val="20"/>
                <w:szCs w:val="20"/>
              </w:rPr>
              <w:t>, XIX — нач. XX вв.)</w:t>
            </w:r>
          </w:p>
        </w:tc>
        <w:tc>
          <w:tcPr>
            <w:tcW w:w="2126" w:type="dxa"/>
          </w:tcPr>
          <w:p w14:paraId="4EE3CAC8" w14:textId="7C2A92BC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протоиерей Олег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Мумриков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доцент кафедры Богословия, кандидат богословия</w:t>
            </w:r>
          </w:p>
        </w:tc>
      </w:tr>
      <w:tr w:rsidR="007A1B59" w:rsidRPr="008972EC" w14:paraId="44DCC981" w14:textId="77777777" w:rsidTr="00F10A92">
        <w:tc>
          <w:tcPr>
            <w:tcW w:w="8505" w:type="dxa"/>
          </w:tcPr>
          <w:p w14:paraId="05D856BA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 xml:space="preserve">Метод святоотеческой герменевтики как разновидность богословского метода. </w:t>
            </w:r>
          </w:p>
          <w:p w14:paraId="5783E46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Понятие «богословский метод»: к вопросу об определении понятия.</w:t>
            </w:r>
          </w:p>
          <w:p w14:paraId="7AB13C41" w14:textId="79DD29A9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46"/>
              <w:jc w:val="both"/>
              <w:rPr>
                <w:bCs/>
                <w:iCs/>
                <w:sz w:val="20"/>
                <w:szCs w:val="20"/>
              </w:rPr>
            </w:pPr>
            <w:r w:rsidRPr="008972EC">
              <w:rPr>
                <w:bCs/>
                <w:iCs/>
                <w:sz w:val="20"/>
                <w:szCs w:val="20"/>
              </w:rPr>
              <w:t>Научно-богословское изучение явлений как основная форма научно- исследовательской работы.</w:t>
            </w:r>
          </w:p>
        </w:tc>
        <w:tc>
          <w:tcPr>
            <w:tcW w:w="2126" w:type="dxa"/>
          </w:tcPr>
          <w:p w14:paraId="7C61894A" w14:textId="22CA32E2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Светлана Михайловна Шестакова, доцент кафедры Богословия,</w:t>
            </w:r>
            <w:r w:rsidRPr="008972EC">
              <w:rPr>
                <w:b/>
                <w:sz w:val="20"/>
                <w:szCs w:val="20"/>
              </w:rPr>
              <w:t xml:space="preserve"> 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кандидат философских наук  </w:t>
            </w:r>
          </w:p>
        </w:tc>
      </w:tr>
      <w:tr w:rsidR="007A1B59" w:rsidRPr="008972EC" w14:paraId="6141CAF8" w14:textId="77777777" w:rsidTr="00F10A92">
        <w:tc>
          <w:tcPr>
            <w:tcW w:w="8505" w:type="dxa"/>
          </w:tcPr>
          <w:p w14:paraId="26B49ADD" w14:textId="240306C0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Современная философия:</w:t>
            </w:r>
          </w:p>
          <w:p w14:paraId="6CC602C9" w14:textId="59E26605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Хайдеггер и проблема бытия: фундаментальная онтология</w:t>
            </w:r>
          </w:p>
          <w:p w14:paraId="74AA38B1" w14:textId="2DBB08EC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Онтотеология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: критика метафизики у Хайдеггера и её современные интерпретации</w:t>
            </w:r>
          </w:p>
          <w:p w14:paraId="646EE066" w14:textId="6224CFA2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Dasein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как фундаментальное понятие: экзистенциальная аналитика и её пределы</w:t>
            </w:r>
          </w:p>
          <w:p w14:paraId="78B8F329" w14:textId="06EF883F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Критика модерна: техника, нигилизм, забвение бытия</w:t>
            </w:r>
          </w:p>
          <w:p w14:paraId="6A556979" w14:textId="77777777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Бытие и Бог в поздней философии Хайдеггера: возможен ли диалог с теологией?</w:t>
            </w:r>
          </w:p>
          <w:p w14:paraId="69BC3147" w14:textId="71506F50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Античность:</w:t>
            </w:r>
          </w:p>
          <w:p w14:paraId="7777E8FD" w14:textId="759C518A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Генология</w:t>
            </w:r>
            <w:proofErr w:type="spellEnd"/>
          </w:p>
          <w:p w14:paraId="75D91E5E" w14:textId="3EA7AF9E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Онтология</w:t>
            </w:r>
          </w:p>
          <w:p w14:paraId="2B3BD83E" w14:textId="7A1E017E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Аристотель</w:t>
            </w:r>
          </w:p>
          <w:p w14:paraId="02D01A86" w14:textId="5146245B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Стоики</w:t>
            </w:r>
          </w:p>
          <w:p w14:paraId="177AA6CB" w14:textId="77777777" w:rsidR="007A1B59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Античная онтология и её влияние на средневековую метафизику</w:t>
            </w:r>
          </w:p>
          <w:p w14:paraId="43BB8059" w14:textId="35E118A1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Досократики</w:t>
            </w:r>
            <w:proofErr w:type="spellEnd"/>
          </w:p>
          <w:p w14:paraId="0B37B9E1" w14:textId="00FE2274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748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Современная теология:</w:t>
            </w:r>
          </w:p>
          <w:p w14:paraId="57125C32" w14:textId="29C3ABDB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Теоэстетика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0832D0E1" w14:textId="04984C61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proofErr w:type="spellStart"/>
            <w:r w:rsidRPr="004902DA">
              <w:rPr>
                <w:bCs/>
                <w:iCs/>
                <w:sz w:val="20"/>
                <w:szCs w:val="20"/>
              </w:rPr>
              <w:t>Бальтазар</w:t>
            </w:r>
            <w:proofErr w:type="spellEnd"/>
          </w:p>
          <w:p w14:paraId="04C1A234" w14:textId="797083C0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Жан-Люк Марион</w:t>
            </w:r>
          </w:p>
          <w:p w14:paraId="0CEE0849" w14:textId="06516D9A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Джон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Милбанк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и радикальная ортодоксия: критика секулярного разума</w:t>
            </w:r>
          </w:p>
          <w:p w14:paraId="524B6A57" w14:textId="4A5617EA" w:rsidR="007A1B59" w:rsidRPr="004902DA" w:rsidRDefault="007A1B59" w:rsidP="006F0741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748" w:firstLine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Иван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Иллич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: богословие как критика институтов</w:t>
            </w:r>
          </w:p>
          <w:p w14:paraId="5940CB1E" w14:textId="323B6299" w:rsidR="007A1B59" w:rsidRPr="008972EC" w:rsidRDefault="007A1B59" w:rsidP="007A1B59">
            <w:pPr>
              <w:pStyle w:val="a5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Русское богословие</w:t>
            </w:r>
          </w:p>
        </w:tc>
        <w:tc>
          <w:tcPr>
            <w:tcW w:w="2126" w:type="dxa"/>
          </w:tcPr>
          <w:p w14:paraId="25BD10FF" w14:textId="411ADAFD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4902DA">
              <w:rPr>
                <w:b/>
                <w:bCs/>
                <w:iCs/>
                <w:sz w:val="20"/>
                <w:szCs w:val="20"/>
              </w:rPr>
              <w:t>А.М. Гагинский, доцент кафедры Богословия, кандидат философских наук</w:t>
            </w:r>
          </w:p>
        </w:tc>
      </w:tr>
      <w:tr w:rsidR="007A1B59" w:rsidRPr="008972EC" w14:paraId="065C5DB0" w14:textId="77777777" w:rsidTr="00F10A92">
        <w:tc>
          <w:tcPr>
            <w:tcW w:w="8505" w:type="dxa"/>
          </w:tcPr>
          <w:p w14:paraId="219876F4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М. Хайдеггера о бытии и сущем</w:t>
            </w:r>
          </w:p>
          <w:p w14:paraId="71182D34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Другом в философии Э.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Левинаса</w:t>
            </w:r>
            <w:proofErr w:type="spellEnd"/>
          </w:p>
          <w:p w14:paraId="478B176E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Понятие «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онтотеологии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» в философии М. Хайдеггера</w:t>
            </w:r>
          </w:p>
          <w:p w14:paraId="3E0EB466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Феноменология Э.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Гуссерля</w:t>
            </w:r>
            <w:proofErr w:type="spellEnd"/>
          </w:p>
          <w:p w14:paraId="552B73F0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Феноменология М. Хайдеггера</w:t>
            </w:r>
          </w:p>
          <w:p w14:paraId="7F0B9194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Платона о бытии</w:t>
            </w:r>
          </w:p>
          <w:p w14:paraId="79DCE155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Платона об истине</w:t>
            </w:r>
          </w:p>
          <w:p w14:paraId="29BD82C6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красоте в античной философии</w:t>
            </w:r>
          </w:p>
          <w:p w14:paraId="664EBA5F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Учение о красоте в средневековой философии</w:t>
            </w:r>
          </w:p>
          <w:p w14:paraId="7550C38C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Политическая философия Платона</w:t>
            </w:r>
          </w:p>
          <w:p w14:paraId="366AC76C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Политическая философия Аристотеля</w:t>
            </w:r>
          </w:p>
          <w:p w14:paraId="397153ED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Отношение к государству в философии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блж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>. Августина</w:t>
            </w:r>
          </w:p>
          <w:p w14:paraId="4BAD6ED5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мужестве в философии П.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Тиллиха</w:t>
            </w:r>
            <w:proofErr w:type="spellEnd"/>
          </w:p>
          <w:p w14:paraId="5781C302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личности человека в богословии В.Н.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Лосского</w:t>
            </w:r>
            <w:proofErr w:type="spellEnd"/>
          </w:p>
          <w:p w14:paraId="28231791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 личности в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триадологии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В.Н.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Лосского</w:t>
            </w:r>
            <w:proofErr w:type="spellEnd"/>
          </w:p>
          <w:p w14:paraId="654BE878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об ипостаси и сущности в богословии Великих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Каппадокийцев</w:t>
            </w:r>
            <w:proofErr w:type="spellEnd"/>
          </w:p>
          <w:p w14:paraId="2C2238C8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Осмысление проблемы зла в работе Д.Б. Харта «Врата моря. Где был Бог во время </w:t>
            </w:r>
            <w:r w:rsidRPr="004902DA">
              <w:rPr>
                <w:bCs/>
                <w:iCs/>
                <w:sz w:val="20"/>
                <w:szCs w:val="20"/>
              </w:rPr>
              <w:lastRenderedPageBreak/>
              <w:t>цунами?»</w:t>
            </w:r>
          </w:p>
          <w:p w14:paraId="37E92DCB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 xml:space="preserve">Учение Г.У. фон </w:t>
            </w:r>
            <w:proofErr w:type="spellStart"/>
            <w:r w:rsidRPr="004902DA">
              <w:rPr>
                <w:bCs/>
                <w:iCs/>
                <w:sz w:val="20"/>
                <w:szCs w:val="20"/>
              </w:rPr>
              <w:t>Бальтазара</w:t>
            </w:r>
            <w:proofErr w:type="spellEnd"/>
            <w:r w:rsidRPr="004902DA">
              <w:rPr>
                <w:bCs/>
                <w:iCs/>
                <w:sz w:val="20"/>
                <w:szCs w:val="20"/>
              </w:rPr>
              <w:t xml:space="preserve"> о любви (по книге «Достойна веры лишь любовь»)</w:t>
            </w:r>
          </w:p>
          <w:p w14:paraId="078E961F" w14:textId="77777777" w:rsidR="007A1B59" w:rsidRPr="004902DA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Дискуссия Д.Б. Харта с «новым атеизмом»</w:t>
            </w:r>
          </w:p>
          <w:p w14:paraId="03F08E03" w14:textId="0421E0C8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4902DA">
              <w:rPr>
                <w:bCs/>
                <w:iCs/>
                <w:sz w:val="20"/>
                <w:szCs w:val="20"/>
              </w:rPr>
              <w:t>Отношение к государству и политике в работе Н.А. Бердяева «О рабстве и свободе человека»</w:t>
            </w:r>
          </w:p>
        </w:tc>
        <w:tc>
          <w:tcPr>
            <w:tcW w:w="2126" w:type="dxa"/>
          </w:tcPr>
          <w:p w14:paraId="3E84C3E7" w14:textId="5C620B81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 xml:space="preserve">Александр Александрович Солонченко, доцент кафедры Богословия, кандидат богословия, кандидат богословия </w:t>
            </w:r>
          </w:p>
        </w:tc>
      </w:tr>
      <w:tr w:rsidR="00F10A92" w:rsidRPr="008972EC" w14:paraId="3BFAF733" w14:textId="77777777" w:rsidTr="00F10A92">
        <w:tc>
          <w:tcPr>
            <w:tcW w:w="8505" w:type="dxa"/>
          </w:tcPr>
          <w:p w14:paraId="227C7823" w14:textId="77777777" w:rsidR="00F10A92" w:rsidRPr="00F10A92" w:rsidRDefault="00F10A92" w:rsidP="00F10A92">
            <w:pPr>
              <w:pStyle w:val="a5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F10A92">
              <w:rPr>
                <w:bCs/>
                <w:iCs/>
                <w:sz w:val="20"/>
                <w:szCs w:val="20"/>
              </w:rPr>
              <w:t>Сочинения греческих Отцов Церкви в латинских переводах XII века</w:t>
            </w:r>
          </w:p>
          <w:p w14:paraId="3C44C289" w14:textId="1C19A70A" w:rsidR="00F10A92" w:rsidRPr="004902DA" w:rsidRDefault="00F10A92" w:rsidP="00F10A92">
            <w:pPr>
              <w:pStyle w:val="a5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 w:rsidRPr="00F10A92">
              <w:rPr>
                <w:bCs/>
                <w:iCs/>
                <w:sz w:val="20"/>
                <w:szCs w:val="20"/>
              </w:rPr>
              <w:t>Латинские богословские школы в XII в.</w:t>
            </w:r>
          </w:p>
        </w:tc>
        <w:tc>
          <w:tcPr>
            <w:tcW w:w="2126" w:type="dxa"/>
          </w:tcPr>
          <w:p w14:paraId="34E7CEF2" w14:textId="4B176823" w:rsidR="00F10A92" w:rsidRPr="008972EC" w:rsidRDefault="00F10A92" w:rsidP="007A1B59">
            <w:pPr>
              <w:widowControl w:val="0"/>
              <w:autoSpaceDE w:val="0"/>
              <w:autoSpaceDN w:val="0"/>
              <w:adjustRightInd w:val="0"/>
              <w:ind w:left="15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В.С. Коробов,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доцент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теологии</w:t>
            </w:r>
          </w:p>
        </w:tc>
      </w:tr>
      <w:tr w:rsidR="007A1B59" w:rsidRPr="008972EC" w14:paraId="0448850B" w14:textId="77777777" w:rsidTr="00F10A92">
        <w:tc>
          <w:tcPr>
            <w:tcW w:w="8505" w:type="dxa"/>
          </w:tcPr>
          <w:p w14:paraId="4869DA20" w14:textId="56294CD6" w:rsidR="007A1B59" w:rsidRPr="008972EC" w:rsidRDefault="007A1B59" w:rsidP="00F10A92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03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Кантовский трансцендентальный субъект как исходный пункт русского персонализма (по Вл. С. Соловьеву).</w:t>
            </w:r>
          </w:p>
          <w:p w14:paraId="1FE1DF1C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Отношение идеологии и религии в учении К. Маркса и Ф. Энгельса.</w:t>
            </w:r>
          </w:p>
          <w:p w14:paraId="3738F4B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Понятие отчуждения у К. Маркса и Ф. Энгельса и его духовный смысл.</w:t>
            </w:r>
          </w:p>
          <w:p w14:paraId="1F10C52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Логический позитивизм как универсальный метод познания истины.</w:t>
            </w:r>
          </w:p>
          <w:p w14:paraId="61685D9B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Верификационизм и </w:t>
            </w:r>
            <w:proofErr w:type="spellStart"/>
            <w:r w:rsidRPr="008972EC">
              <w:rPr>
                <w:sz w:val="20"/>
                <w:szCs w:val="20"/>
              </w:rPr>
              <w:t>фальсификационизм</w:t>
            </w:r>
            <w:proofErr w:type="spellEnd"/>
            <w:r w:rsidRPr="008972EC">
              <w:rPr>
                <w:sz w:val="20"/>
                <w:szCs w:val="20"/>
              </w:rPr>
              <w:t>: Что есть научная истина?</w:t>
            </w:r>
          </w:p>
          <w:p w14:paraId="7BDBE77C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теории истины в современной аналитической философии.</w:t>
            </w:r>
          </w:p>
          <w:p w14:paraId="3E4C7AA1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теории причинности в современной аналитической философии.</w:t>
            </w:r>
          </w:p>
          <w:p w14:paraId="170952A0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Главные направления в современной философии сознания.</w:t>
            </w:r>
          </w:p>
          <w:p w14:paraId="5BB3795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Антиредукционизм</w:t>
            </w:r>
            <w:proofErr w:type="spellEnd"/>
            <w:r w:rsidRPr="008972EC">
              <w:rPr>
                <w:sz w:val="20"/>
                <w:szCs w:val="20"/>
              </w:rPr>
              <w:t xml:space="preserve"> в современной философии сознания.</w:t>
            </w:r>
          </w:p>
          <w:p w14:paraId="0F423DA5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Аристотелю.</w:t>
            </w:r>
          </w:p>
          <w:p w14:paraId="7B43AA45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Фоме Аквинскому.</w:t>
            </w:r>
          </w:p>
          <w:p w14:paraId="6DE81645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этики добродетелей, согласно А. Макинтайру.</w:t>
            </w:r>
          </w:p>
          <w:p w14:paraId="7BAB42FC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Принципы христианской биоэтики, согласно Х. Т. Энгельгардту.</w:t>
            </w:r>
          </w:p>
          <w:p w14:paraId="7435A95E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Главные этические проблемы, связанные с развитием искусственного интеллекта.</w:t>
            </w:r>
          </w:p>
          <w:p w14:paraId="5093C6B6" w14:textId="77777777" w:rsidR="007A1B59" w:rsidRPr="008972EC" w:rsidRDefault="007A1B59" w:rsidP="007A1B59">
            <w:pPr>
              <w:pStyle w:val="a5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03B0C02" w14:textId="79C98C0F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Анатолий Анатольевич </w:t>
            </w:r>
            <w:proofErr w:type="spellStart"/>
            <w:r w:rsidRPr="008972EC">
              <w:rPr>
                <w:b/>
                <w:bCs/>
                <w:iCs/>
                <w:sz w:val="20"/>
                <w:szCs w:val="20"/>
              </w:rPr>
              <w:t>Парпара</w:t>
            </w:r>
            <w:proofErr w:type="spellEnd"/>
            <w:r w:rsidRPr="008972EC">
              <w:rPr>
                <w:b/>
                <w:bCs/>
                <w:iCs/>
                <w:sz w:val="20"/>
                <w:szCs w:val="20"/>
              </w:rPr>
              <w:t>, старший преподаватель кафедры Богословия, кандидат медицинских наук</w:t>
            </w:r>
          </w:p>
        </w:tc>
      </w:tr>
      <w:tr w:rsidR="007A1B59" w:rsidRPr="008972EC" w14:paraId="574A7A33" w14:textId="77777777" w:rsidTr="00F10A92">
        <w:tc>
          <w:tcPr>
            <w:tcW w:w="8505" w:type="dxa"/>
          </w:tcPr>
          <w:p w14:paraId="514091F4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1.</w:t>
            </w:r>
            <w:r w:rsidRPr="00C02F85">
              <w:rPr>
                <w:sz w:val="20"/>
                <w:szCs w:val="20"/>
              </w:rPr>
              <w:tab/>
              <w:t>Понятие «Невидимой Церкви»: происхождение и богословские особенности</w:t>
            </w:r>
          </w:p>
          <w:p w14:paraId="352C2D82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2.</w:t>
            </w:r>
            <w:r w:rsidRPr="00C02F85">
              <w:rPr>
                <w:sz w:val="20"/>
                <w:szCs w:val="20"/>
              </w:rPr>
              <w:tab/>
              <w:t>Богословие бедности в духовном наследии Франциска Ассизского</w:t>
            </w:r>
          </w:p>
          <w:p w14:paraId="7ADAB555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3.</w:t>
            </w:r>
            <w:r w:rsidRPr="00C02F85">
              <w:rPr>
                <w:sz w:val="20"/>
                <w:szCs w:val="20"/>
              </w:rPr>
              <w:tab/>
              <w:t>Религиозно-просветительское движение «Новое благочестие» (</w:t>
            </w:r>
            <w:proofErr w:type="spellStart"/>
            <w:r w:rsidRPr="00C02F85">
              <w:rPr>
                <w:sz w:val="20"/>
                <w:szCs w:val="20"/>
              </w:rPr>
              <w:t>Devotio</w:t>
            </w:r>
            <w:proofErr w:type="spellEnd"/>
            <w:r w:rsidRPr="00C02F85">
              <w:rPr>
                <w:sz w:val="20"/>
                <w:szCs w:val="20"/>
              </w:rPr>
              <w:t xml:space="preserve"> </w:t>
            </w:r>
            <w:proofErr w:type="spellStart"/>
            <w:r w:rsidRPr="00C02F85">
              <w:rPr>
                <w:sz w:val="20"/>
                <w:szCs w:val="20"/>
              </w:rPr>
              <w:t>moderna</w:t>
            </w:r>
            <w:proofErr w:type="spellEnd"/>
            <w:r w:rsidRPr="00C02F85">
              <w:rPr>
                <w:sz w:val="20"/>
                <w:szCs w:val="20"/>
              </w:rPr>
              <w:t>) в Католической церкви</w:t>
            </w:r>
          </w:p>
          <w:p w14:paraId="336B674E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4.</w:t>
            </w:r>
            <w:r w:rsidRPr="00C02F85">
              <w:rPr>
                <w:sz w:val="20"/>
                <w:szCs w:val="20"/>
              </w:rPr>
              <w:tab/>
              <w:t xml:space="preserve">Екатерина Сиенская и Бернард </w:t>
            </w:r>
            <w:proofErr w:type="spellStart"/>
            <w:r w:rsidRPr="00C02F85">
              <w:rPr>
                <w:sz w:val="20"/>
                <w:szCs w:val="20"/>
              </w:rPr>
              <w:t>Клервоский</w:t>
            </w:r>
            <w:proofErr w:type="spellEnd"/>
            <w:r w:rsidRPr="00C02F85">
              <w:rPr>
                <w:sz w:val="20"/>
                <w:szCs w:val="20"/>
              </w:rPr>
              <w:t xml:space="preserve"> — духовные наставники римских пап</w:t>
            </w:r>
          </w:p>
          <w:p w14:paraId="3A66E4B1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5.</w:t>
            </w:r>
            <w:r w:rsidRPr="00C02F85">
              <w:rPr>
                <w:sz w:val="20"/>
                <w:szCs w:val="20"/>
              </w:rPr>
              <w:tab/>
              <w:t>Понятие, структура и особенности схоластической суммы</w:t>
            </w:r>
          </w:p>
          <w:p w14:paraId="18602D79" w14:textId="77777777" w:rsidR="00C02F85" w:rsidRP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6.</w:t>
            </w:r>
            <w:r w:rsidRPr="00C02F85">
              <w:rPr>
                <w:sz w:val="20"/>
                <w:szCs w:val="20"/>
              </w:rPr>
              <w:tab/>
              <w:t>Структура и богословские особенности «Книги общих молитв»</w:t>
            </w:r>
          </w:p>
          <w:p w14:paraId="7DA167CE" w14:textId="77777777" w:rsidR="00C02F85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7.</w:t>
            </w:r>
            <w:r w:rsidRPr="00C02F85">
              <w:rPr>
                <w:sz w:val="20"/>
                <w:szCs w:val="20"/>
              </w:rPr>
              <w:tab/>
              <w:t xml:space="preserve">Апологетический трактат Жана Кальвина «Ответ кардиналу </w:t>
            </w:r>
            <w:proofErr w:type="spellStart"/>
            <w:r w:rsidRPr="00C02F85">
              <w:rPr>
                <w:sz w:val="20"/>
                <w:szCs w:val="20"/>
              </w:rPr>
              <w:t>Садолето</w:t>
            </w:r>
            <w:proofErr w:type="spellEnd"/>
            <w:r w:rsidRPr="00C02F85">
              <w:rPr>
                <w:sz w:val="20"/>
                <w:szCs w:val="20"/>
              </w:rPr>
              <w:t>»: проблематика и богословские особенности</w:t>
            </w:r>
          </w:p>
          <w:p w14:paraId="210148AF" w14:textId="646E7C3F" w:rsidR="007A1B59" w:rsidRPr="00D7224D" w:rsidRDefault="00C02F85" w:rsidP="00C02F85">
            <w:pPr>
              <w:widowControl w:val="0"/>
              <w:autoSpaceDE w:val="0"/>
              <w:autoSpaceDN w:val="0"/>
              <w:adjustRightInd w:val="0"/>
              <w:ind w:left="463"/>
              <w:rPr>
                <w:sz w:val="20"/>
                <w:szCs w:val="20"/>
              </w:rPr>
            </w:pPr>
            <w:r w:rsidRPr="00C02F85">
              <w:rPr>
                <w:sz w:val="20"/>
                <w:szCs w:val="20"/>
              </w:rPr>
              <w:t>8.</w:t>
            </w:r>
            <w:r w:rsidRPr="00C02F85">
              <w:rPr>
                <w:sz w:val="20"/>
                <w:szCs w:val="20"/>
              </w:rPr>
              <w:tab/>
              <w:t>Переписка Патриарха Иеремии с лютеранскими богословами как прообраз экуменического диалога</w:t>
            </w:r>
          </w:p>
        </w:tc>
        <w:tc>
          <w:tcPr>
            <w:tcW w:w="2126" w:type="dxa"/>
          </w:tcPr>
          <w:p w14:paraId="494E2E13" w14:textId="5CBCA22F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иерей Александр Сухарев,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C02F85">
              <w:rPr>
                <w:b/>
                <w:bCs/>
                <w:iCs/>
                <w:sz w:val="20"/>
                <w:szCs w:val="20"/>
              </w:rPr>
              <w:t>доцент</w:t>
            </w:r>
            <w:r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</w:t>
            </w:r>
            <w:r>
              <w:rPr>
                <w:b/>
                <w:bCs/>
                <w:iCs/>
                <w:sz w:val="20"/>
                <w:szCs w:val="20"/>
              </w:rPr>
              <w:t xml:space="preserve"> кандидат богословия</w:t>
            </w:r>
          </w:p>
        </w:tc>
      </w:tr>
      <w:tr w:rsidR="007A1B59" w:rsidRPr="008972EC" w14:paraId="168A71F7" w14:textId="77777777" w:rsidTr="00F10A92">
        <w:tc>
          <w:tcPr>
            <w:tcW w:w="8505" w:type="dxa"/>
          </w:tcPr>
          <w:p w14:paraId="1000EA6C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Аргумент к преданию в сочинении </w:t>
            </w:r>
            <w:proofErr w:type="spellStart"/>
            <w:r w:rsidRPr="004167F5">
              <w:rPr>
                <w:sz w:val="20"/>
                <w:szCs w:val="20"/>
              </w:rPr>
              <w:t>сщмч</w:t>
            </w:r>
            <w:proofErr w:type="spellEnd"/>
            <w:r w:rsidRPr="004167F5">
              <w:rPr>
                <w:sz w:val="20"/>
                <w:szCs w:val="20"/>
              </w:rPr>
              <w:t>. Иринея Лионского "Против ересей".</w:t>
            </w:r>
          </w:p>
          <w:p w14:paraId="0E2DF293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Учение о единстве Откровения в сочинении Тертуллиана "Против </w:t>
            </w:r>
            <w:proofErr w:type="spellStart"/>
            <w:r w:rsidRPr="004167F5">
              <w:rPr>
                <w:sz w:val="20"/>
                <w:szCs w:val="20"/>
              </w:rPr>
              <w:t>Маркиона</w:t>
            </w:r>
            <w:proofErr w:type="spellEnd"/>
            <w:r w:rsidRPr="004167F5">
              <w:rPr>
                <w:sz w:val="20"/>
                <w:szCs w:val="20"/>
              </w:rPr>
              <w:t>".</w:t>
            </w:r>
          </w:p>
          <w:p w14:paraId="13BFB3DE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Учение об источниках Откровения в "</w:t>
            </w:r>
            <w:proofErr w:type="spellStart"/>
            <w:r w:rsidRPr="004167F5">
              <w:rPr>
                <w:sz w:val="20"/>
                <w:szCs w:val="20"/>
              </w:rPr>
              <w:t>Строматах</w:t>
            </w:r>
            <w:proofErr w:type="spellEnd"/>
            <w:r w:rsidRPr="004167F5">
              <w:rPr>
                <w:sz w:val="20"/>
                <w:szCs w:val="20"/>
              </w:rPr>
              <w:t>" Климента Александрийского.</w:t>
            </w:r>
          </w:p>
          <w:p w14:paraId="3C64038C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Учение об источниках Откровения </w:t>
            </w:r>
            <w:proofErr w:type="spellStart"/>
            <w:r w:rsidRPr="004167F5">
              <w:rPr>
                <w:sz w:val="20"/>
                <w:szCs w:val="20"/>
              </w:rPr>
              <w:t>свт</w:t>
            </w:r>
            <w:proofErr w:type="spellEnd"/>
            <w:r w:rsidRPr="004167F5">
              <w:rPr>
                <w:sz w:val="20"/>
                <w:szCs w:val="20"/>
              </w:rPr>
              <w:t>. Амвросия Медиоланского</w:t>
            </w:r>
          </w:p>
          <w:p w14:paraId="63E8D8AA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>Понятие "правило веры" в сочинениях Тертуллиана</w:t>
            </w:r>
          </w:p>
          <w:p w14:paraId="76CCE48C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Особенности аргументации </w:t>
            </w:r>
            <w:proofErr w:type="spellStart"/>
            <w:r w:rsidRPr="004167F5">
              <w:rPr>
                <w:sz w:val="20"/>
                <w:szCs w:val="20"/>
              </w:rPr>
              <w:t>мч</w:t>
            </w:r>
            <w:proofErr w:type="spellEnd"/>
            <w:r w:rsidRPr="004167F5">
              <w:rPr>
                <w:sz w:val="20"/>
                <w:szCs w:val="20"/>
              </w:rPr>
              <w:t>. Иустина Философа в «Диалоге с Трифоном иудеем»</w:t>
            </w:r>
          </w:p>
          <w:p w14:paraId="2D68B331" w14:textId="77777777" w:rsidR="004167F5" w:rsidRPr="004167F5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Богословское осмысление понятия "семенной логос" в творениях </w:t>
            </w:r>
            <w:proofErr w:type="spellStart"/>
            <w:r w:rsidRPr="004167F5">
              <w:rPr>
                <w:sz w:val="20"/>
                <w:szCs w:val="20"/>
              </w:rPr>
              <w:t>сщмч</w:t>
            </w:r>
            <w:proofErr w:type="spellEnd"/>
            <w:r w:rsidRPr="004167F5">
              <w:rPr>
                <w:sz w:val="20"/>
                <w:szCs w:val="20"/>
              </w:rPr>
              <w:t>. Иустина Философа</w:t>
            </w:r>
          </w:p>
          <w:p w14:paraId="191DBBB5" w14:textId="24AF1AAC" w:rsidR="007A1B59" w:rsidRPr="008972EC" w:rsidRDefault="004167F5" w:rsidP="004167F5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7F5">
              <w:rPr>
                <w:sz w:val="20"/>
                <w:szCs w:val="20"/>
              </w:rPr>
              <w:t xml:space="preserve">Происхождение и специфика жанра аскетической литературы </w:t>
            </w:r>
            <w:proofErr w:type="spellStart"/>
            <w:r w:rsidRPr="004167F5">
              <w:rPr>
                <w:sz w:val="20"/>
                <w:szCs w:val="20"/>
              </w:rPr>
              <w:t>Apophthegmata</w:t>
            </w:r>
            <w:proofErr w:type="spellEnd"/>
            <w:r w:rsidRPr="004167F5">
              <w:rPr>
                <w:sz w:val="20"/>
                <w:szCs w:val="20"/>
              </w:rPr>
              <w:t xml:space="preserve"> </w:t>
            </w:r>
            <w:proofErr w:type="spellStart"/>
            <w:r w:rsidRPr="004167F5">
              <w:rPr>
                <w:sz w:val="20"/>
                <w:szCs w:val="20"/>
              </w:rPr>
              <w:t>Patrum</w:t>
            </w:r>
            <w:proofErr w:type="spellEnd"/>
          </w:p>
        </w:tc>
        <w:tc>
          <w:tcPr>
            <w:tcW w:w="2126" w:type="dxa"/>
          </w:tcPr>
          <w:p w14:paraId="24B6DEB4" w14:textId="0F6B83D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иерей Дмитрий Артемкин, старший преподаватель кафедры Богословия, магистр теологии</w:t>
            </w:r>
          </w:p>
        </w:tc>
      </w:tr>
      <w:tr w:rsidR="007A1B59" w:rsidRPr="008972EC" w14:paraId="0573C8D7" w14:textId="77777777" w:rsidTr="00F10A92">
        <w:tc>
          <w:tcPr>
            <w:tcW w:w="8505" w:type="dxa"/>
          </w:tcPr>
          <w:p w14:paraId="0D3D7051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проблемы миссионерства в современной молодежной среде</w:t>
            </w:r>
          </w:p>
          <w:p w14:paraId="090A894E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Богословское понимание миссии Церкви</w:t>
            </w:r>
          </w:p>
          <w:p w14:paraId="7442197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Миссия в молодежной субкультурной среде</w:t>
            </w:r>
          </w:p>
          <w:p w14:paraId="26D73FBF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Православная Церковь в современном информационном пространстве</w:t>
            </w:r>
          </w:p>
          <w:p w14:paraId="2AB55CAD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Эффективные коммуникативные техники и миссионерство</w:t>
            </w:r>
          </w:p>
          <w:p w14:paraId="0AB12DF8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Проблема номинальных христиан в Церкви</w:t>
            </w:r>
          </w:p>
          <w:p w14:paraId="4A3D43C2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Формы и методы катехизации в современных условиях</w:t>
            </w:r>
          </w:p>
          <w:p w14:paraId="2B5D39F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Проблемы и ошибки при воцерковлении</w:t>
            </w:r>
          </w:p>
          <w:p w14:paraId="3284FC44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Основные принципы миссионерства</w:t>
            </w:r>
          </w:p>
          <w:p w14:paraId="32CE8024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Образ современного миссионера и его качества</w:t>
            </w:r>
          </w:p>
          <w:p w14:paraId="3716AAD6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Ошибки миссионерской проповеди</w:t>
            </w:r>
          </w:p>
          <w:p w14:paraId="7BA4B1B3" w14:textId="77777777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Особенности современного миссионерского поля Русской Православной Церкви</w:t>
            </w:r>
          </w:p>
          <w:p w14:paraId="76F93CF4" w14:textId="784217AF" w:rsidR="007A1B59" w:rsidRPr="008972EC" w:rsidRDefault="007A1B59" w:rsidP="007A1B59">
            <w:pPr>
              <w:pStyle w:val="a5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Формы и методы миссионерской деятельности на приходе</w:t>
            </w:r>
          </w:p>
        </w:tc>
        <w:tc>
          <w:tcPr>
            <w:tcW w:w="2126" w:type="dxa"/>
          </w:tcPr>
          <w:p w14:paraId="71BC7BDC" w14:textId="09F44EE0" w:rsidR="007A1B59" w:rsidRPr="008972EC" w:rsidRDefault="00C02F85" w:rsidP="007A1B5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="007A1B59" w:rsidRPr="008972EC">
              <w:rPr>
                <w:b/>
                <w:sz w:val="20"/>
                <w:szCs w:val="20"/>
              </w:rPr>
              <w:t xml:space="preserve">еромонах Дамиан (Воронов), </w:t>
            </w:r>
            <w:r w:rsidR="007A1B59">
              <w:rPr>
                <w:b/>
                <w:sz w:val="20"/>
                <w:szCs w:val="20"/>
              </w:rPr>
              <w:t xml:space="preserve">старший </w:t>
            </w:r>
            <w:r w:rsidR="007A1B59" w:rsidRPr="008972EC">
              <w:rPr>
                <w:b/>
                <w:sz w:val="20"/>
                <w:szCs w:val="20"/>
              </w:rPr>
              <w:t>преподаватель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кафедры Богословия, магистр теологии,</w:t>
            </w:r>
            <w:r w:rsidR="007A1B59" w:rsidRPr="008972EC">
              <w:rPr>
                <w:b/>
                <w:sz w:val="20"/>
                <w:szCs w:val="20"/>
              </w:rPr>
              <w:t xml:space="preserve"> 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>бакалавр медицин</w:t>
            </w:r>
            <w:r w:rsidR="007A1B59">
              <w:rPr>
                <w:b/>
                <w:bCs/>
                <w:iCs/>
                <w:sz w:val="20"/>
                <w:szCs w:val="20"/>
              </w:rPr>
              <w:t>ских наук</w:t>
            </w:r>
            <w:r w:rsidR="007A1B59" w:rsidRPr="008972EC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52A45593" w14:textId="77777777" w:rsidR="007A1B59" w:rsidRPr="008972EC" w:rsidRDefault="007A1B59" w:rsidP="007A1B5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6F0741" w:rsidRPr="008972EC" w14:paraId="22E19149" w14:textId="77777777" w:rsidTr="00F10A92">
        <w:tc>
          <w:tcPr>
            <w:tcW w:w="10631" w:type="dxa"/>
            <w:gridSpan w:val="2"/>
          </w:tcPr>
          <w:p w14:paraId="1854342C" w14:textId="77777777" w:rsidR="006F0741" w:rsidRDefault="006F0741" w:rsidP="006F0741">
            <w:pPr>
              <w:widowControl w:val="0"/>
              <w:autoSpaceDE w:val="0"/>
              <w:autoSpaceDN w:val="0"/>
              <w:adjustRightInd w:val="0"/>
              <w:ind w:left="604"/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3E58679D" w14:textId="1C482F88" w:rsidR="006F0741" w:rsidRPr="008972EC" w:rsidRDefault="006F0741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lastRenderedPageBreak/>
              <w:t>Темы курсовых работ кафедры Богословия</w:t>
            </w:r>
          </w:p>
          <w:p w14:paraId="608BD0D1" w14:textId="462BE049" w:rsidR="006F0741" w:rsidRPr="008972EC" w:rsidRDefault="006F0741" w:rsidP="006F0741">
            <w:pPr>
              <w:widowControl w:val="0"/>
              <w:autoSpaceDE w:val="0"/>
              <w:autoSpaceDN w:val="0"/>
              <w:adjustRightInd w:val="0"/>
              <w:ind w:left="39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 xml:space="preserve"> (заочное отделение бакалавриата) </w:t>
            </w:r>
          </w:p>
          <w:p w14:paraId="7B450BC5" w14:textId="77777777" w:rsidR="006F0741" w:rsidRDefault="006F0741" w:rsidP="007A1B59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6F0741" w:rsidRPr="008972EC" w14:paraId="6F439534" w14:textId="77777777" w:rsidTr="00F10A92">
        <w:tc>
          <w:tcPr>
            <w:tcW w:w="8505" w:type="dxa"/>
          </w:tcPr>
          <w:p w14:paraId="7C7A784D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lastRenderedPageBreak/>
              <w:t xml:space="preserve"> «Модели Церкви» кардинала Даллеса и </w:t>
            </w:r>
            <w:proofErr w:type="spellStart"/>
            <w:r w:rsidRPr="008972EC">
              <w:rPr>
                <w:sz w:val="20"/>
                <w:szCs w:val="20"/>
              </w:rPr>
              <w:t>экклеисологические</w:t>
            </w:r>
            <w:proofErr w:type="spellEnd"/>
            <w:r w:rsidRPr="008972EC">
              <w:rPr>
                <w:sz w:val="20"/>
                <w:szCs w:val="20"/>
              </w:rPr>
              <w:t xml:space="preserve"> модели в русском богословии XX века: сравнительный анализ.</w:t>
            </w:r>
          </w:p>
          <w:p w14:paraId="01662D1E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Сотериологический</w:t>
            </w:r>
            <w:proofErr w:type="spellEnd"/>
            <w:r w:rsidRPr="008972EC">
              <w:rPr>
                <w:sz w:val="20"/>
                <w:szCs w:val="20"/>
              </w:rPr>
              <w:t xml:space="preserve"> образ «Христос-Царь (Победитель)»: преимущества и недостатки </w:t>
            </w:r>
          </w:p>
          <w:p w14:paraId="47DD9736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Различные понимания идеи «</w:t>
            </w:r>
            <w:proofErr w:type="spellStart"/>
            <w:r w:rsidRPr="008972EC">
              <w:rPr>
                <w:sz w:val="20"/>
                <w:szCs w:val="20"/>
              </w:rPr>
              <w:t>апокатастасиса</w:t>
            </w:r>
            <w:proofErr w:type="spellEnd"/>
            <w:r w:rsidRPr="008972EC">
              <w:rPr>
                <w:sz w:val="20"/>
                <w:szCs w:val="20"/>
              </w:rPr>
              <w:t>» в православном богословии: сравнительный анализ</w:t>
            </w:r>
          </w:p>
          <w:p w14:paraId="1AFEDF1E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Априорные атеистические аргументы: взгляд с точки зрения теизма</w:t>
            </w:r>
          </w:p>
          <w:p w14:paraId="3EC24170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действительности и действенности таинств в святоотеческой письменности и богословской мысли 19-21 веков</w:t>
            </w:r>
          </w:p>
          <w:p w14:paraId="3D5540BA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Нравственная теория Искупления в 19-20 вв. в русском православном догматическом богословии: обзор основных положений и оценка</w:t>
            </w:r>
          </w:p>
          <w:p w14:paraId="0AA0EDA6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Взгляд на грехопадение с точки зрения контекстуальных теологий 20 века: обзор основных положений и их критика</w:t>
            </w:r>
          </w:p>
          <w:p w14:paraId="5AC9B71F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972EC">
              <w:rPr>
                <w:sz w:val="20"/>
                <w:szCs w:val="20"/>
              </w:rPr>
              <w:t>Адогматизм</w:t>
            </w:r>
            <w:proofErr w:type="spellEnd"/>
            <w:r w:rsidRPr="008972EC">
              <w:rPr>
                <w:sz w:val="20"/>
                <w:szCs w:val="20"/>
              </w:rPr>
              <w:t xml:space="preserve"> и его критика с позиции православного учения о Божественном Откровении</w:t>
            </w:r>
          </w:p>
          <w:p w14:paraId="0782F47C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«Владычество» Адама (или любая иная </w:t>
            </w:r>
            <w:proofErr w:type="spellStart"/>
            <w:r w:rsidRPr="008972EC">
              <w:rPr>
                <w:sz w:val="20"/>
                <w:szCs w:val="20"/>
              </w:rPr>
              <w:t>антрологическая</w:t>
            </w:r>
            <w:proofErr w:type="spellEnd"/>
            <w:r w:rsidRPr="008972EC">
              <w:rPr>
                <w:sz w:val="20"/>
                <w:szCs w:val="20"/>
              </w:rPr>
              <w:t xml:space="preserve"> характеристика) как существенная часть образа Божия в человеке</w:t>
            </w:r>
          </w:p>
          <w:p w14:paraId="2975803A" w14:textId="77777777" w:rsidR="006F0741" w:rsidRPr="006F0741" w:rsidRDefault="006F0741" w:rsidP="006F074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BC4FDA6" w14:textId="45E9F2D1" w:rsidR="006F0741" w:rsidRDefault="006F0741" w:rsidP="006F0741">
            <w:pPr>
              <w:jc w:val="right"/>
              <w:rPr>
                <w:b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Игорь Алексеевич Мячин, ассистент кафедры Богословия, магистр теологии</w:t>
            </w:r>
          </w:p>
        </w:tc>
      </w:tr>
      <w:tr w:rsidR="006F0741" w:rsidRPr="008972EC" w14:paraId="38A84D67" w14:textId="77777777" w:rsidTr="00F10A92">
        <w:trPr>
          <w:trHeight w:val="4622"/>
        </w:trPr>
        <w:tc>
          <w:tcPr>
            <w:tcW w:w="8505" w:type="dxa"/>
          </w:tcPr>
          <w:p w14:paraId="3B15177D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учения о спасении в Православии и католицизме.</w:t>
            </w:r>
          </w:p>
          <w:p w14:paraId="3332EEE7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папской непогрешимости в Римско-католической церкви: историко-богословский контекст.</w:t>
            </w:r>
          </w:p>
          <w:p w14:paraId="4403DB40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Богословские различия между кальвинизмом и лютеранством.</w:t>
            </w:r>
          </w:p>
          <w:p w14:paraId="62FEFD17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 xml:space="preserve">Эволюция доктрины оправдания верой в протестантизме и её сравнение с православной </w:t>
            </w:r>
            <w:proofErr w:type="spellStart"/>
            <w:r w:rsidRPr="008972EC">
              <w:rPr>
                <w:sz w:val="20"/>
                <w:szCs w:val="20"/>
              </w:rPr>
              <w:t>сотериологией</w:t>
            </w:r>
            <w:proofErr w:type="spellEnd"/>
            <w:r w:rsidRPr="008972EC">
              <w:rPr>
                <w:sz w:val="20"/>
                <w:szCs w:val="20"/>
              </w:rPr>
              <w:t xml:space="preserve">.  </w:t>
            </w:r>
          </w:p>
          <w:p w14:paraId="6B404933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благодати в католицизме, лютеранстве и кальвинизме: богословские разногласия.</w:t>
            </w:r>
          </w:p>
          <w:p w14:paraId="1C450E4F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Учение о благодати в католицизме, лютеранстве и кальвинизме: последствия для практики веры.</w:t>
            </w:r>
          </w:p>
          <w:p w14:paraId="2042AC04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роли священников и пасторов в католицизме и протестантизме: функции, авторитет и богословское осмысление.</w:t>
            </w:r>
          </w:p>
          <w:p w14:paraId="38CDDB96" w14:textId="77777777" w:rsidR="006F0741" w:rsidRPr="008972EC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Первый Ватиканский собор: провозглашение догмата о непогрешимости папы и его богословские последствия.</w:t>
            </w:r>
          </w:p>
          <w:p w14:paraId="34E88848" w14:textId="77777777" w:rsidR="00F10A92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72EC">
              <w:rPr>
                <w:sz w:val="20"/>
                <w:szCs w:val="20"/>
              </w:rPr>
              <w:t>Сравнительный анализ богословия иконы в католической и протестантской традициях XVI века.</w:t>
            </w:r>
          </w:p>
          <w:p w14:paraId="28010D9C" w14:textId="2F35902B" w:rsidR="006F0741" w:rsidRPr="00F10A92" w:rsidRDefault="006F0741" w:rsidP="006F0741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0A92">
              <w:rPr>
                <w:sz w:val="20"/>
                <w:szCs w:val="20"/>
              </w:rPr>
              <w:t>Современное католическое учение об иконах и религиозных изображениях после Второго Ватиканского собора (1962–1965 годы): обновление и переосмысление роли образов в богослужении.</w:t>
            </w:r>
          </w:p>
        </w:tc>
        <w:tc>
          <w:tcPr>
            <w:tcW w:w="2126" w:type="dxa"/>
          </w:tcPr>
          <w:p w14:paraId="4B73E86C" w14:textId="30901ABD" w:rsidR="006F0741" w:rsidRDefault="006F0741" w:rsidP="006F0741">
            <w:pPr>
              <w:jc w:val="right"/>
              <w:rPr>
                <w:b/>
                <w:sz w:val="20"/>
                <w:szCs w:val="20"/>
              </w:rPr>
            </w:pPr>
            <w:r w:rsidRPr="008972EC">
              <w:rPr>
                <w:b/>
                <w:bCs/>
                <w:iCs/>
                <w:sz w:val="20"/>
                <w:szCs w:val="20"/>
              </w:rPr>
              <w:t>Василий Петрович Ващаев, ассистент кафедры Богословия, магистр теологии</w:t>
            </w:r>
          </w:p>
        </w:tc>
      </w:tr>
    </w:tbl>
    <w:p w14:paraId="107B7883" w14:textId="77777777" w:rsidR="00E40430" w:rsidRPr="00116831" w:rsidRDefault="00E40430">
      <w:pPr>
        <w:widowControl w:val="0"/>
        <w:autoSpaceDE w:val="0"/>
        <w:autoSpaceDN w:val="0"/>
        <w:adjustRightInd w:val="0"/>
      </w:pPr>
    </w:p>
    <w:sectPr w:rsidR="00E40430" w:rsidRPr="00116831" w:rsidSect="008972EC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77195" w14:textId="77777777" w:rsidR="008D1DBD" w:rsidRDefault="008D1DBD" w:rsidP="003B595D">
      <w:r>
        <w:separator/>
      </w:r>
    </w:p>
  </w:endnote>
  <w:endnote w:type="continuationSeparator" w:id="0">
    <w:p w14:paraId="6B62332E" w14:textId="77777777" w:rsidR="008D1DBD" w:rsidRDefault="008D1DBD" w:rsidP="003B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4845711"/>
      <w:docPartObj>
        <w:docPartGallery w:val="Page Numbers (Bottom of Page)"/>
        <w:docPartUnique/>
      </w:docPartObj>
    </w:sdtPr>
    <w:sdtContent>
      <w:p w14:paraId="4DD14A88" w14:textId="369AFA2C" w:rsidR="00CA751B" w:rsidRDefault="00CA75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C47F42" w14:textId="77777777" w:rsidR="00CA751B" w:rsidRDefault="00CA751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AA316" w14:textId="77777777" w:rsidR="008D1DBD" w:rsidRDefault="008D1DBD" w:rsidP="003B595D">
      <w:r>
        <w:separator/>
      </w:r>
    </w:p>
  </w:footnote>
  <w:footnote w:type="continuationSeparator" w:id="0">
    <w:p w14:paraId="78ECFD6D" w14:textId="77777777" w:rsidR="008D1DBD" w:rsidRDefault="008D1DBD" w:rsidP="003B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pStyle w:val="4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92F1293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7B9C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D6F1E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5725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7" w15:restartNumberingAfterBreak="0">
    <w:nsid w:val="184A110B"/>
    <w:multiLevelType w:val="hybridMultilevel"/>
    <w:tmpl w:val="76C606CE"/>
    <w:lvl w:ilvl="0" w:tplc="FFFFFFF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3" w:hanging="360"/>
      </w:pPr>
    </w:lvl>
    <w:lvl w:ilvl="2" w:tplc="FFFFFFFF" w:tentative="1">
      <w:start w:val="1"/>
      <w:numFmt w:val="lowerRoman"/>
      <w:lvlText w:val="%3."/>
      <w:lvlJc w:val="right"/>
      <w:pPr>
        <w:ind w:left="2263" w:hanging="180"/>
      </w:pPr>
    </w:lvl>
    <w:lvl w:ilvl="3" w:tplc="FFFFFFFF" w:tentative="1">
      <w:start w:val="1"/>
      <w:numFmt w:val="decimal"/>
      <w:lvlText w:val="%4."/>
      <w:lvlJc w:val="left"/>
      <w:pPr>
        <w:ind w:left="2983" w:hanging="360"/>
      </w:pPr>
    </w:lvl>
    <w:lvl w:ilvl="4" w:tplc="FFFFFFFF" w:tentative="1">
      <w:start w:val="1"/>
      <w:numFmt w:val="lowerLetter"/>
      <w:lvlText w:val="%5."/>
      <w:lvlJc w:val="left"/>
      <w:pPr>
        <w:ind w:left="3703" w:hanging="360"/>
      </w:pPr>
    </w:lvl>
    <w:lvl w:ilvl="5" w:tplc="FFFFFFFF" w:tentative="1">
      <w:start w:val="1"/>
      <w:numFmt w:val="lowerRoman"/>
      <w:lvlText w:val="%6."/>
      <w:lvlJc w:val="right"/>
      <w:pPr>
        <w:ind w:left="4423" w:hanging="180"/>
      </w:pPr>
    </w:lvl>
    <w:lvl w:ilvl="6" w:tplc="FFFFFFFF" w:tentative="1">
      <w:start w:val="1"/>
      <w:numFmt w:val="decimal"/>
      <w:lvlText w:val="%7."/>
      <w:lvlJc w:val="left"/>
      <w:pPr>
        <w:ind w:left="5143" w:hanging="360"/>
      </w:pPr>
    </w:lvl>
    <w:lvl w:ilvl="7" w:tplc="FFFFFFFF" w:tentative="1">
      <w:start w:val="1"/>
      <w:numFmt w:val="lowerLetter"/>
      <w:lvlText w:val="%8."/>
      <w:lvlJc w:val="left"/>
      <w:pPr>
        <w:ind w:left="5863" w:hanging="360"/>
      </w:pPr>
    </w:lvl>
    <w:lvl w:ilvl="8" w:tplc="FFFFFFFF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8" w15:restartNumberingAfterBreak="0">
    <w:nsid w:val="1A932B37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73BC5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82EC2"/>
    <w:multiLevelType w:val="hybridMultilevel"/>
    <w:tmpl w:val="EE34DD6A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1" w15:restartNumberingAfterBreak="0">
    <w:nsid w:val="1DE34C3D"/>
    <w:multiLevelType w:val="hybridMultilevel"/>
    <w:tmpl w:val="B9627D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F170E"/>
    <w:multiLevelType w:val="hybridMultilevel"/>
    <w:tmpl w:val="B5249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21FD5"/>
    <w:multiLevelType w:val="hybridMultilevel"/>
    <w:tmpl w:val="52726B50"/>
    <w:lvl w:ilvl="0" w:tplc="FFFFFFFF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84" w:hanging="360"/>
      </w:pPr>
    </w:lvl>
    <w:lvl w:ilvl="2" w:tplc="FFFFFFFF" w:tentative="1">
      <w:start w:val="1"/>
      <w:numFmt w:val="lowerRoman"/>
      <w:lvlText w:val="%3."/>
      <w:lvlJc w:val="right"/>
      <w:pPr>
        <w:ind w:left="2404" w:hanging="180"/>
      </w:pPr>
    </w:lvl>
    <w:lvl w:ilvl="3" w:tplc="FFFFFFFF" w:tentative="1">
      <w:start w:val="1"/>
      <w:numFmt w:val="decimal"/>
      <w:lvlText w:val="%4."/>
      <w:lvlJc w:val="left"/>
      <w:pPr>
        <w:ind w:left="3124" w:hanging="360"/>
      </w:pPr>
    </w:lvl>
    <w:lvl w:ilvl="4" w:tplc="FFFFFFFF" w:tentative="1">
      <w:start w:val="1"/>
      <w:numFmt w:val="lowerLetter"/>
      <w:lvlText w:val="%5."/>
      <w:lvlJc w:val="left"/>
      <w:pPr>
        <w:ind w:left="3844" w:hanging="360"/>
      </w:pPr>
    </w:lvl>
    <w:lvl w:ilvl="5" w:tplc="FFFFFFFF" w:tentative="1">
      <w:start w:val="1"/>
      <w:numFmt w:val="lowerRoman"/>
      <w:lvlText w:val="%6."/>
      <w:lvlJc w:val="right"/>
      <w:pPr>
        <w:ind w:left="4564" w:hanging="180"/>
      </w:pPr>
    </w:lvl>
    <w:lvl w:ilvl="6" w:tplc="FFFFFFFF" w:tentative="1">
      <w:start w:val="1"/>
      <w:numFmt w:val="decimal"/>
      <w:lvlText w:val="%7."/>
      <w:lvlJc w:val="left"/>
      <w:pPr>
        <w:ind w:left="5284" w:hanging="360"/>
      </w:pPr>
    </w:lvl>
    <w:lvl w:ilvl="7" w:tplc="FFFFFFFF" w:tentative="1">
      <w:start w:val="1"/>
      <w:numFmt w:val="lowerLetter"/>
      <w:lvlText w:val="%8."/>
      <w:lvlJc w:val="left"/>
      <w:pPr>
        <w:ind w:left="6004" w:hanging="360"/>
      </w:pPr>
    </w:lvl>
    <w:lvl w:ilvl="8" w:tplc="FFFFFFFF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4" w15:restartNumberingAfterBreak="0">
    <w:nsid w:val="27F051C4"/>
    <w:multiLevelType w:val="hybridMultilevel"/>
    <w:tmpl w:val="3AECD1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AB3EBB"/>
    <w:multiLevelType w:val="hybridMultilevel"/>
    <w:tmpl w:val="D2AA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F7670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77C94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0462C"/>
    <w:multiLevelType w:val="hybridMultilevel"/>
    <w:tmpl w:val="A6D015DE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19" w15:restartNumberingAfterBreak="0">
    <w:nsid w:val="32911D65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336DE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1" w15:restartNumberingAfterBreak="0">
    <w:nsid w:val="3846225F"/>
    <w:multiLevelType w:val="hybridMultilevel"/>
    <w:tmpl w:val="11C4C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93C49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3" w15:restartNumberingAfterBreak="0">
    <w:nsid w:val="46B12B75"/>
    <w:multiLevelType w:val="hybridMultilevel"/>
    <w:tmpl w:val="E842D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63D06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742B3"/>
    <w:multiLevelType w:val="hybridMultilevel"/>
    <w:tmpl w:val="E7E83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423B6"/>
    <w:multiLevelType w:val="hybridMultilevel"/>
    <w:tmpl w:val="BD62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B5FCF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B3FC7"/>
    <w:multiLevelType w:val="hybridMultilevel"/>
    <w:tmpl w:val="E7E83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730DA"/>
    <w:multiLevelType w:val="hybridMultilevel"/>
    <w:tmpl w:val="E3305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A2944"/>
    <w:multiLevelType w:val="hybridMultilevel"/>
    <w:tmpl w:val="677C9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122F2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2" w15:restartNumberingAfterBreak="0">
    <w:nsid w:val="677361D9"/>
    <w:multiLevelType w:val="hybridMultilevel"/>
    <w:tmpl w:val="B6EAA25E"/>
    <w:lvl w:ilvl="0" w:tplc="19CE3D1C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6" w:hanging="360"/>
      </w:p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3" w15:restartNumberingAfterBreak="0">
    <w:nsid w:val="6A127A60"/>
    <w:multiLevelType w:val="hybridMultilevel"/>
    <w:tmpl w:val="0B982218"/>
    <w:lvl w:ilvl="0" w:tplc="B6FEE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F28866">
      <w:start w:val="1"/>
      <w:numFmt w:val="lowerLetter"/>
      <w:lvlText w:val="%2."/>
      <w:lvlJc w:val="left"/>
      <w:pPr>
        <w:ind w:left="1789" w:hanging="360"/>
      </w:pPr>
      <w:rPr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AC7126B"/>
    <w:multiLevelType w:val="hybridMultilevel"/>
    <w:tmpl w:val="76C606CE"/>
    <w:lvl w:ilvl="0" w:tplc="FFFFFFFF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3" w:hanging="360"/>
      </w:pPr>
    </w:lvl>
    <w:lvl w:ilvl="2" w:tplc="FFFFFFFF" w:tentative="1">
      <w:start w:val="1"/>
      <w:numFmt w:val="lowerRoman"/>
      <w:lvlText w:val="%3."/>
      <w:lvlJc w:val="right"/>
      <w:pPr>
        <w:ind w:left="2263" w:hanging="180"/>
      </w:pPr>
    </w:lvl>
    <w:lvl w:ilvl="3" w:tplc="FFFFFFFF" w:tentative="1">
      <w:start w:val="1"/>
      <w:numFmt w:val="decimal"/>
      <w:lvlText w:val="%4."/>
      <w:lvlJc w:val="left"/>
      <w:pPr>
        <w:ind w:left="2983" w:hanging="360"/>
      </w:pPr>
    </w:lvl>
    <w:lvl w:ilvl="4" w:tplc="FFFFFFFF" w:tentative="1">
      <w:start w:val="1"/>
      <w:numFmt w:val="lowerLetter"/>
      <w:lvlText w:val="%5."/>
      <w:lvlJc w:val="left"/>
      <w:pPr>
        <w:ind w:left="3703" w:hanging="360"/>
      </w:pPr>
    </w:lvl>
    <w:lvl w:ilvl="5" w:tplc="FFFFFFFF" w:tentative="1">
      <w:start w:val="1"/>
      <w:numFmt w:val="lowerRoman"/>
      <w:lvlText w:val="%6."/>
      <w:lvlJc w:val="right"/>
      <w:pPr>
        <w:ind w:left="4423" w:hanging="180"/>
      </w:pPr>
    </w:lvl>
    <w:lvl w:ilvl="6" w:tplc="FFFFFFFF" w:tentative="1">
      <w:start w:val="1"/>
      <w:numFmt w:val="decimal"/>
      <w:lvlText w:val="%7."/>
      <w:lvlJc w:val="left"/>
      <w:pPr>
        <w:ind w:left="5143" w:hanging="360"/>
      </w:pPr>
    </w:lvl>
    <w:lvl w:ilvl="7" w:tplc="FFFFFFFF" w:tentative="1">
      <w:start w:val="1"/>
      <w:numFmt w:val="lowerLetter"/>
      <w:lvlText w:val="%8."/>
      <w:lvlJc w:val="left"/>
      <w:pPr>
        <w:ind w:left="5863" w:hanging="360"/>
      </w:pPr>
    </w:lvl>
    <w:lvl w:ilvl="8" w:tplc="FFFFFFFF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5" w15:restartNumberingAfterBreak="0">
    <w:nsid w:val="6B7B276C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6" w15:restartNumberingAfterBreak="0">
    <w:nsid w:val="6CDE5796"/>
    <w:multiLevelType w:val="hybridMultilevel"/>
    <w:tmpl w:val="5922C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C45330"/>
    <w:multiLevelType w:val="hybridMultilevel"/>
    <w:tmpl w:val="6EF65A6A"/>
    <w:lvl w:ilvl="0" w:tplc="95A2E700">
      <w:start w:val="1"/>
      <w:numFmt w:val="decimal"/>
      <w:pStyle w:val="Ya4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F14785"/>
    <w:multiLevelType w:val="hybridMultilevel"/>
    <w:tmpl w:val="B9627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7156BE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0" w15:restartNumberingAfterBreak="0">
    <w:nsid w:val="7AC706BC"/>
    <w:multiLevelType w:val="hybridMultilevel"/>
    <w:tmpl w:val="76C606CE"/>
    <w:lvl w:ilvl="0" w:tplc="F6F49BB8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41" w15:restartNumberingAfterBreak="0">
    <w:nsid w:val="7BAB175F"/>
    <w:multiLevelType w:val="hybridMultilevel"/>
    <w:tmpl w:val="B2CCC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D6A73"/>
    <w:multiLevelType w:val="hybridMultilevel"/>
    <w:tmpl w:val="2B94548E"/>
    <w:lvl w:ilvl="0" w:tplc="0419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43" w15:restartNumberingAfterBreak="0">
    <w:nsid w:val="7FD570C3"/>
    <w:multiLevelType w:val="hybridMultilevel"/>
    <w:tmpl w:val="52726B50"/>
    <w:lvl w:ilvl="0" w:tplc="CE261F90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num w:numId="1" w16cid:durableId="360205199">
    <w:abstractNumId w:val="2"/>
  </w:num>
  <w:num w:numId="2" w16cid:durableId="1540624507">
    <w:abstractNumId w:val="2"/>
  </w:num>
  <w:num w:numId="3" w16cid:durableId="479855408">
    <w:abstractNumId w:val="37"/>
  </w:num>
  <w:num w:numId="4" w16cid:durableId="1154831210">
    <w:abstractNumId w:val="0"/>
  </w:num>
  <w:num w:numId="5" w16cid:durableId="972171708">
    <w:abstractNumId w:val="1"/>
  </w:num>
  <w:num w:numId="6" w16cid:durableId="1769156689">
    <w:abstractNumId w:val="28"/>
  </w:num>
  <w:num w:numId="7" w16cid:durableId="484514621">
    <w:abstractNumId w:val="41"/>
  </w:num>
  <w:num w:numId="8" w16cid:durableId="429740732">
    <w:abstractNumId w:val="27"/>
  </w:num>
  <w:num w:numId="9" w16cid:durableId="1472480756">
    <w:abstractNumId w:val="3"/>
  </w:num>
  <w:num w:numId="10" w16cid:durableId="544030454">
    <w:abstractNumId w:val="21"/>
  </w:num>
  <w:num w:numId="11" w16cid:durableId="732393037">
    <w:abstractNumId w:val="36"/>
  </w:num>
  <w:num w:numId="12" w16cid:durableId="1383603009">
    <w:abstractNumId w:val="24"/>
  </w:num>
  <w:num w:numId="13" w16cid:durableId="957564276">
    <w:abstractNumId w:val="38"/>
  </w:num>
  <w:num w:numId="14" w16cid:durableId="32777171">
    <w:abstractNumId w:val="4"/>
  </w:num>
  <w:num w:numId="15" w16cid:durableId="317728219">
    <w:abstractNumId w:val="5"/>
  </w:num>
  <w:num w:numId="16" w16cid:durableId="1918006691">
    <w:abstractNumId w:val="6"/>
  </w:num>
  <w:num w:numId="17" w16cid:durableId="1995793240">
    <w:abstractNumId w:val="29"/>
  </w:num>
  <w:num w:numId="18" w16cid:durableId="101726442">
    <w:abstractNumId w:val="31"/>
  </w:num>
  <w:num w:numId="19" w16cid:durableId="2004431743">
    <w:abstractNumId w:val="43"/>
  </w:num>
  <w:num w:numId="20" w16cid:durableId="1797412638">
    <w:abstractNumId w:val="20"/>
  </w:num>
  <w:num w:numId="21" w16cid:durableId="362677530">
    <w:abstractNumId w:val="22"/>
  </w:num>
  <w:num w:numId="22" w16cid:durableId="1230386973">
    <w:abstractNumId w:val="35"/>
  </w:num>
  <w:num w:numId="23" w16cid:durableId="74936086">
    <w:abstractNumId w:val="39"/>
  </w:num>
  <w:num w:numId="24" w16cid:durableId="1558322496">
    <w:abstractNumId w:val="19"/>
  </w:num>
  <w:num w:numId="25" w16cid:durableId="923223924">
    <w:abstractNumId w:val="8"/>
  </w:num>
  <w:num w:numId="26" w16cid:durableId="1317879127">
    <w:abstractNumId w:val="9"/>
  </w:num>
  <w:num w:numId="27" w16cid:durableId="1602177640">
    <w:abstractNumId w:val="33"/>
  </w:num>
  <w:num w:numId="28" w16cid:durableId="501549507">
    <w:abstractNumId w:val="25"/>
  </w:num>
  <w:num w:numId="29" w16cid:durableId="1176268004">
    <w:abstractNumId w:val="30"/>
  </w:num>
  <w:num w:numId="30" w16cid:durableId="1015422540">
    <w:abstractNumId w:val="23"/>
  </w:num>
  <w:num w:numId="31" w16cid:durableId="2039115647">
    <w:abstractNumId w:val="14"/>
  </w:num>
  <w:num w:numId="32" w16cid:durableId="2007902594">
    <w:abstractNumId w:val="32"/>
  </w:num>
  <w:num w:numId="33" w16cid:durableId="2066490224">
    <w:abstractNumId w:val="18"/>
  </w:num>
  <w:num w:numId="34" w16cid:durableId="98840099">
    <w:abstractNumId w:val="10"/>
  </w:num>
  <w:num w:numId="35" w16cid:durableId="823854006">
    <w:abstractNumId w:val="42"/>
  </w:num>
  <w:num w:numId="36" w16cid:durableId="1197887853">
    <w:abstractNumId w:val="40"/>
  </w:num>
  <w:num w:numId="37" w16cid:durableId="740181073">
    <w:abstractNumId w:val="15"/>
  </w:num>
  <w:num w:numId="38" w16cid:durableId="1324625505">
    <w:abstractNumId w:val="34"/>
  </w:num>
  <w:num w:numId="39" w16cid:durableId="1798572361">
    <w:abstractNumId w:val="26"/>
  </w:num>
  <w:num w:numId="40" w16cid:durableId="2082943554">
    <w:abstractNumId w:val="12"/>
  </w:num>
  <w:num w:numId="41" w16cid:durableId="1713186913">
    <w:abstractNumId w:val="16"/>
  </w:num>
  <w:num w:numId="42" w16cid:durableId="2006127341">
    <w:abstractNumId w:val="7"/>
  </w:num>
  <w:num w:numId="43" w16cid:durableId="1704285832">
    <w:abstractNumId w:val="13"/>
  </w:num>
  <w:num w:numId="44" w16cid:durableId="390739254">
    <w:abstractNumId w:val="17"/>
  </w:num>
  <w:num w:numId="45" w16cid:durableId="798414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AF"/>
    <w:rsid w:val="00021972"/>
    <w:rsid w:val="000344F4"/>
    <w:rsid w:val="000705AE"/>
    <w:rsid w:val="00085A55"/>
    <w:rsid w:val="000B4EEE"/>
    <w:rsid w:val="000E684B"/>
    <w:rsid w:val="00116831"/>
    <w:rsid w:val="00185FE5"/>
    <w:rsid w:val="001A425B"/>
    <w:rsid w:val="001A5FEC"/>
    <w:rsid w:val="001C3030"/>
    <w:rsid w:val="001D559C"/>
    <w:rsid w:val="001E7E03"/>
    <w:rsid w:val="002316B9"/>
    <w:rsid w:val="00253B96"/>
    <w:rsid w:val="00284695"/>
    <w:rsid w:val="002916A5"/>
    <w:rsid w:val="002D7CCA"/>
    <w:rsid w:val="00306D06"/>
    <w:rsid w:val="00311B86"/>
    <w:rsid w:val="00347DD7"/>
    <w:rsid w:val="00370CE2"/>
    <w:rsid w:val="003B595D"/>
    <w:rsid w:val="004167F5"/>
    <w:rsid w:val="004222D5"/>
    <w:rsid w:val="004902DA"/>
    <w:rsid w:val="004A24D9"/>
    <w:rsid w:val="004A34F1"/>
    <w:rsid w:val="004D39A5"/>
    <w:rsid w:val="004D523F"/>
    <w:rsid w:val="004D59FC"/>
    <w:rsid w:val="00511382"/>
    <w:rsid w:val="0052533F"/>
    <w:rsid w:val="00593C69"/>
    <w:rsid w:val="005A18F4"/>
    <w:rsid w:val="005D3464"/>
    <w:rsid w:val="005E0EEA"/>
    <w:rsid w:val="005E6349"/>
    <w:rsid w:val="00663A2D"/>
    <w:rsid w:val="00685C58"/>
    <w:rsid w:val="006941A3"/>
    <w:rsid w:val="006A6123"/>
    <w:rsid w:val="006D33D8"/>
    <w:rsid w:val="006D59DD"/>
    <w:rsid w:val="006F0741"/>
    <w:rsid w:val="006F5150"/>
    <w:rsid w:val="007023D2"/>
    <w:rsid w:val="007149AE"/>
    <w:rsid w:val="007A1B59"/>
    <w:rsid w:val="007A22D2"/>
    <w:rsid w:val="007B7070"/>
    <w:rsid w:val="007C0F41"/>
    <w:rsid w:val="007D12AF"/>
    <w:rsid w:val="00843EFC"/>
    <w:rsid w:val="00884E71"/>
    <w:rsid w:val="008970B1"/>
    <w:rsid w:val="008972EC"/>
    <w:rsid w:val="008B3E3F"/>
    <w:rsid w:val="008D1DBD"/>
    <w:rsid w:val="008D68E9"/>
    <w:rsid w:val="00920666"/>
    <w:rsid w:val="00922B27"/>
    <w:rsid w:val="00924458"/>
    <w:rsid w:val="009373CF"/>
    <w:rsid w:val="0095524A"/>
    <w:rsid w:val="009D2533"/>
    <w:rsid w:val="009E60DB"/>
    <w:rsid w:val="00A168AA"/>
    <w:rsid w:val="00A40300"/>
    <w:rsid w:val="00A65A59"/>
    <w:rsid w:val="00A94460"/>
    <w:rsid w:val="00AA050C"/>
    <w:rsid w:val="00AE1C77"/>
    <w:rsid w:val="00B255C2"/>
    <w:rsid w:val="00B30F1D"/>
    <w:rsid w:val="00B46715"/>
    <w:rsid w:val="00B74768"/>
    <w:rsid w:val="00B92A17"/>
    <w:rsid w:val="00BA5612"/>
    <w:rsid w:val="00BC3326"/>
    <w:rsid w:val="00BD6D3A"/>
    <w:rsid w:val="00BF6B30"/>
    <w:rsid w:val="00C02F85"/>
    <w:rsid w:val="00C84087"/>
    <w:rsid w:val="00C871C0"/>
    <w:rsid w:val="00CA751B"/>
    <w:rsid w:val="00CA7EA9"/>
    <w:rsid w:val="00D32AAA"/>
    <w:rsid w:val="00D45160"/>
    <w:rsid w:val="00D4663B"/>
    <w:rsid w:val="00D7224D"/>
    <w:rsid w:val="00D9336B"/>
    <w:rsid w:val="00DA184E"/>
    <w:rsid w:val="00DB79E0"/>
    <w:rsid w:val="00DF2FC7"/>
    <w:rsid w:val="00E40430"/>
    <w:rsid w:val="00E5159A"/>
    <w:rsid w:val="00E55FEA"/>
    <w:rsid w:val="00E60650"/>
    <w:rsid w:val="00EB0B16"/>
    <w:rsid w:val="00EB1771"/>
    <w:rsid w:val="00F10A92"/>
    <w:rsid w:val="00F2496C"/>
    <w:rsid w:val="00F77F47"/>
    <w:rsid w:val="00F80304"/>
    <w:rsid w:val="00F803F1"/>
    <w:rsid w:val="00FD1FCB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DA107"/>
  <w14:defaultImageDpi w14:val="300"/>
  <w15:docId w15:val="{E7AE640B-0A02-944E-9957-D60BC9C5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Ya_З4_№"/>
    <w:qFormat/>
    <w:rsid w:val="00EB1771"/>
  </w:style>
  <w:style w:type="paragraph" w:styleId="1">
    <w:name w:val="heading 1"/>
    <w:aliases w:val="Ya_З1"/>
    <w:basedOn w:val="a"/>
    <w:link w:val="10"/>
    <w:autoRedefine/>
    <w:uiPriority w:val="9"/>
    <w:qFormat/>
    <w:rsid w:val="006D33D8"/>
    <w:pPr>
      <w:jc w:val="center"/>
      <w:outlineLvl w:val="0"/>
    </w:pPr>
    <w:rPr>
      <w:b/>
      <w:bCs/>
      <w:sz w:val="36"/>
      <w:szCs w:val="36"/>
      <w:lang w:eastAsia="ar-SA"/>
    </w:rPr>
  </w:style>
  <w:style w:type="paragraph" w:styleId="2">
    <w:name w:val="heading 2"/>
    <w:aliases w:val="Ya_З2"/>
    <w:basedOn w:val="a"/>
    <w:link w:val="20"/>
    <w:uiPriority w:val="9"/>
    <w:qFormat/>
    <w:rsid w:val="006D33D8"/>
    <w:pPr>
      <w:widowControl w:val="0"/>
      <w:autoSpaceDE w:val="0"/>
      <w:autoSpaceDN w:val="0"/>
      <w:adjustRightInd w:val="0"/>
      <w:ind w:right="-5"/>
      <w:jc w:val="center"/>
      <w:outlineLvl w:val="1"/>
    </w:pPr>
    <w:rPr>
      <w:b/>
    </w:rPr>
  </w:style>
  <w:style w:type="paragraph" w:styleId="3">
    <w:name w:val="heading 3"/>
    <w:aliases w:val="Ya_З3"/>
    <w:basedOn w:val="a"/>
    <w:link w:val="30"/>
    <w:uiPriority w:val="9"/>
    <w:qFormat/>
    <w:rsid w:val="006D33D8"/>
    <w:pPr>
      <w:widowControl w:val="0"/>
      <w:autoSpaceDE w:val="0"/>
      <w:autoSpaceDN w:val="0"/>
      <w:adjustRightInd w:val="0"/>
      <w:ind w:right="-5"/>
      <w:jc w:val="center"/>
      <w:outlineLvl w:val="2"/>
    </w:pPr>
    <w:rPr>
      <w:b/>
      <w:bCs/>
      <w:i/>
    </w:rPr>
  </w:style>
  <w:style w:type="paragraph" w:styleId="4">
    <w:name w:val="heading 4"/>
    <w:aliases w:val="Ya_З4"/>
    <w:basedOn w:val="a"/>
    <w:next w:val="a"/>
    <w:link w:val="40"/>
    <w:autoRedefine/>
    <w:qFormat/>
    <w:rsid w:val="004222D5"/>
    <w:pPr>
      <w:keepNext/>
      <w:numPr>
        <w:ilvl w:val="3"/>
        <w:numId w:val="4"/>
      </w:numPr>
      <w:tabs>
        <w:tab w:val="num" w:pos="0"/>
      </w:tabs>
      <w:suppressAutoHyphens/>
      <w:spacing w:before="240" w:after="60"/>
      <w:jc w:val="center"/>
      <w:outlineLvl w:val="3"/>
    </w:pPr>
    <w:rPr>
      <w:b/>
      <w:bCs/>
      <w:i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Шапка1"/>
    <w:basedOn w:val="a"/>
    <w:next w:val="a"/>
    <w:autoRedefine/>
    <w:qFormat/>
    <w:rsid w:val="006A6123"/>
    <w:pPr>
      <w:spacing w:line="276" w:lineRule="auto"/>
      <w:jc w:val="center"/>
    </w:pPr>
    <w:rPr>
      <w:b/>
    </w:rPr>
  </w:style>
  <w:style w:type="character" w:customStyle="1" w:styleId="10">
    <w:name w:val="Заголовок 1 Знак"/>
    <w:aliases w:val="Ya_З1 Знак"/>
    <w:basedOn w:val="a0"/>
    <w:link w:val="1"/>
    <w:uiPriority w:val="9"/>
    <w:rsid w:val="006D33D8"/>
    <w:rPr>
      <w:rFonts w:eastAsia="Times New Roman" w:cs="Times New Roman"/>
      <w:b/>
      <w:bCs/>
      <w:sz w:val="36"/>
      <w:szCs w:val="36"/>
      <w:lang w:eastAsia="ar-SA"/>
    </w:rPr>
  </w:style>
  <w:style w:type="character" w:customStyle="1" w:styleId="20">
    <w:name w:val="Заголовок 2 Знак"/>
    <w:aliases w:val="Ya_З2 Знак"/>
    <w:basedOn w:val="a0"/>
    <w:link w:val="2"/>
    <w:uiPriority w:val="9"/>
    <w:rsid w:val="006D33D8"/>
    <w:rPr>
      <w:rFonts w:eastAsia="Times New Roman" w:cs="Times New Roman"/>
      <w:b/>
      <w:szCs w:val="28"/>
    </w:rPr>
  </w:style>
  <w:style w:type="character" w:customStyle="1" w:styleId="30">
    <w:name w:val="Заголовок 3 Знак"/>
    <w:aliases w:val="Ya_З3 Знак"/>
    <w:basedOn w:val="a0"/>
    <w:link w:val="3"/>
    <w:uiPriority w:val="9"/>
    <w:rsid w:val="006D33D8"/>
    <w:rPr>
      <w:rFonts w:eastAsia="Times New Roman" w:cs="Times New Roman"/>
      <w:b/>
      <w:bCs/>
      <w:i/>
      <w:szCs w:val="28"/>
    </w:rPr>
  </w:style>
  <w:style w:type="character" w:customStyle="1" w:styleId="40">
    <w:name w:val="Заголовок 4 Знак"/>
    <w:aliases w:val="Ya_З4 Знак"/>
    <w:basedOn w:val="a0"/>
    <w:link w:val="4"/>
    <w:rsid w:val="004222D5"/>
    <w:rPr>
      <w:rFonts w:eastAsia="Times New Roman" w:cs="Times New Roman"/>
      <w:b/>
      <w:bCs/>
      <w:i/>
      <w:szCs w:val="28"/>
      <w:lang w:eastAsia="ar-SA"/>
    </w:rPr>
  </w:style>
  <w:style w:type="paragraph" w:customStyle="1" w:styleId="Ya4">
    <w:name w:val="Ya_З4№"/>
    <w:basedOn w:val="a"/>
    <w:autoRedefine/>
    <w:qFormat/>
    <w:rsid w:val="00843EFC"/>
    <w:pPr>
      <w:widowControl w:val="0"/>
      <w:numPr>
        <w:numId w:val="3"/>
      </w:numPr>
      <w:suppressAutoHyphens/>
      <w:autoSpaceDE w:val="0"/>
      <w:ind w:right="-5"/>
      <w:outlineLvl w:val="3"/>
    </w:pPr>
    <w:rPr>
      <w:kern w:val="1"/>
    </w:rPr>
  </w:style>
  <w:style w:type="paragraph" w:styleId="a3">
    <w:name w:val="Balloon Text"/>
    <w:basedOn w:val="a"/>
    <w:link w:val="a4"/>
    <w:uiPriority w:val="99"/>
    <w:semiHidden/>
    <w:unhideWhenUsed/>
    <w:rsid w:val="00CA7EA9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EA9"/>
    <w:rPr>
      <w:rFonts w:ascii="Lucida Grande CY" w:hAnsi="Lucida Grande CY"/>
      <w:sz w:val="18"/>
      <w:szCs w:val="18"/>
    </w:rPr>
  </w:style>
  <w:style w:type="paragraph" w:styleId="a5">
    <w:name w:val="List Paragraph"/>
    <w:basedOn w:val="a"/>
    <w:uiPriority w:val="34"/>
    <w:qFormat/>
    <w:rsid w:val="00C871C0"/>
    <w:pPr>
      <w:ind w:left="720"/>
      <w:contextualSpacing/>
    </w:pPr>
  </w:style>
  <w:style w:type="paragraph" w:styleId="a6">
    <w:name w:val="Revision"/>
    <w:hidden/>
    <w:uiPriority w:val="99"/>
    <w:semiHidden/>
    <w:rsid w:val="00924458"/>
  </w:style>
  <w:style w:type="table" w:styleId="a7">
    <w:name w:val="Table Grid"/>
    <w:basedOn w:val="a1"/>
    <w:uiPriority w:val="59"/>
    <w:rsid w:val="001A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unhideWhenUsed/>
    <w:rsid w:val="003B595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3B595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B595D"/>
    <w:rPr>
      <w:vertAlign w:val="superscript"/>
    </w:rPr>
  </w:style>
  <w:style w:type="paragraph" w:customStyle="1" w:styleId="Style78">
    <w:name w:val="Style78"/>
    <w:basedOn w:val="a"/>
    <w:uiPriority w:val="99"/>
    <w:rsid w:val="003B595D"/>
    <w:pPr>
      <w:widowControl w:val="0"/>
      <w:autoSpaceDE w:val="0"/>
      <w:autoSpaceDN w:val="0"/>
      <w:adjustRightInd w:val="0"/>
      <w:spacing w:line="295" w:lineRule="exact"/>
      <w:ind w:hanging="274"/>
    </w:pPr>
    <w:rPr>
      <w:rFonts w:eastAsia="Times New Roman"/>
      <w:sz w:val="24"/>
      <w:szCs w:val="24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CA75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A751B"/>
  </w:style>
  <w:style w:type="paragraph" w:styleId="ad">
    <w:name w:val="footer"/>
    <w:basedOn w:val="a"/>
    <w:link w:val="ae"/>
    <w:uiPriority w:val="99"/>
    <w:unhideWhenUsed/>
    <w:rsid w:val="00CA75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A751B"/>
  </w:style>
  <w:style w:type="paragraph" w:styleId="af">
    <w:name w:val="Normal (Web)"/>
    <w:basedOn w:val="a"/>
    <w:uiPriority w:val="99"/>
    <w:unhideWhenUsed/>
    <w:rsid w:val="00C02F8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52D74-4F91-46FF-889E-1180458A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3496</Words>
  <Characters>19930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Korytko</dc:creator>
  <cp:keywords/>
  <dc:description/>
  <cp:lastModifiedBy>Василий Ващаев</cp:lastModifiedBy>
  <cp:revision>9</cp:revision>
  <cp:lastPrinted>2024-10-01T10:43:00Z</cp:lastPrinted>
  <dcterms:created xsi:type="dcterms:W3CDTF">2026-09-18T07:14:00Z</dcterms:created>
  <dcterms:modified xsi:type="dcterms:W3CDTF">2026-09-23T08:35:00Z</dcterms:modified>
</cp:coreProperties>
</file>