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449B9" w14:textId="3BE77B8B" w:rsidR="00D148E5" w:rsidRPr="00BB30B6" w:rsidRDefault="007B165C" w:rsidP="001F3B19">
      <w:pPr>
        <w:pStyle w:val="a6"/>
        <w:jc w:val="center"/>
        <w:rPr>
          <w:rFonts w:ascii="PT Sans" w:hAnsi="PT Sans" w:cs="Times New Roman"/>
          <w:b/>
          <w:sz w:val="28"/>
          <w:szCs w:val="28"/>
        </w:rPr>
      </w:pPr>
      <w:r w:rsidRPr="00BB30B6">
        <w:rPr>
          <w:rFonts w:ascii="PT Sans" w:hAnsi="PT Sans" w:cs="Times New Roman"/>
          <w:b/>
          <w:sz w:val="28"/>
          <w:szCs w:val="28"/>
        </w:rPr>
        <w:t xml:space="preserve">НАУЧНЫЕ </w:t>
      </w:r>
      <w:r w:rsidR="005B0110" w:rsidRPr="00BB30B6">
        <w:rPr>
          <w:rFonts w:ascii="PT Sans" w:hAnsi="PT Sans" w:cs="Times New Roman"/>
          <w:b/>
          <w:sz w:val="28"/>
          <w:szCs w:val="28"/>
        </w:rPr>
        <w:t>ПУБЛИКАЦИИ</w:t>
      </w:r>
    </w:p>
    <w:p w14:paraId="339F71CD" w14:textId="77777777" w:rsidR="0048245D" w:rsidRPr="00BB30B6" w:rsidRDefault="0048245D" w:rsidP="0048245D">
      <w:pPr>
        <w:pStyle w:val="a6"/>
        <w:ind w:firstLine="709"/>
        <w:jc w:val="both"/>
        <w:rPr>
          <w:rFonts w:ascii="PT Sans" w:hAnsi="PT Sans" w:cs="Times New Roman"/>
          <w:b/>
          <w:sz w:val="28"/>
          <w:szCs w:val="28"/>
        </w:rPr>
      </w:pPr>
    </w:p>
    <w:p w14:paraId="00C52553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  <w:lang w:val="en-US"/>
        </w:rPr>
      </w:pPr>
      <w:proofErr w:type="spellStart"/>
      <w:r w:rsidRPr="00BB30B6">
        <w:rPr>
          <w:rFonts w:ascii="PT Sans" w:hAnsi="PT Sans"/>
          <w:lang w:val="en-US"/>
        </w:rPr>
        <w:t>Elimanov</w:t>
      </w:r>
      <w:proofErr w:type="spellEnd"/>
      <w:r w:rsidRPr="00BB30B6">
        <w:rPr>
          <w:rFonts w:ascii="PT Sans" w:hAnsi="PT Sans"/>
          <w:lang w:val="en-US"/>
        </w:rPr>
        <w:t xml:space="preserve"> V. The “Intellectual Perception” as an Uncreated “Capability” (</w:t>
      </w:r>
      <w:proofErr w:type="spellStart"/>
      <w:r w:rsidRPr="00BB30B6">
        <w:rPr>
          <w:rFonts w:ascii="Calibri" w:hAnsi="Calibri" w:cs="Calibri"/>
        </w:rPr>
        <w:t>δύν</w:t>
      </w:r>
      <w:proofErr w:type="spellEnd"/>
      <w:r w:rsidRPr="00BB30B6">
        <w:rPr>
          <w:rFonts w:ascii="Calibri" w:hAnsi="Calibri" w:cs="Calibri"/>
        </w:rPr>
        <w:t>α</w:t>
      </w:r>
      <w:r w:rsidRPr="00BB30B6">
        <w:rPr>
          <w:rFonts w:ascii="PT Sans" w:hAnsi="PT Sans" w:cs="PT Sans"/>
        </w:rPr>
        <w:t>μ</w:t>
      </w:r>
      <w:r w:rsidRPr="00BB30B6">
        <w:rPr>
          <w:rFonts w:ascii="Calibri" w:hAnsi="Calibri" w:cs="Calibri"/>
        </w:rPr>
        <w:t>ις</w:t>
      </w:r>
      <w:r w:rsidRPr="00BB30B6">
        <w:rPr>
          <w:rFonts w:ascii="PT Sans" w:hAnsi="PT Sans"/>
          <w:lang w:val="en-US"/>
        </w:rPr>
        <w:t xml:space="preserve">) of the Intellect in the Doctrine of Gregory </w:t>
      </w:r>
      <w:proofErr w:type="spellStart"/>
      <w:r w:rsidRPr="00BB30B6">
        <w:rPr>
          <w:rFonts w:ascii="PT Sans" w:hAnsi="PT Sans"/>
          <w:lang w:val="en-US"/>
        </w:rPr>
        <w:t>Palamas</w:t>
      </w:r>
      <w:proofErr w:type="spellEnd"/>
      <w:r w:rsidRPr="00BB30B6">
        <w:rPr>
          <w:rFonts w:ascii="PT Sans" w:hAnsi="PT Sans"/>
          <w:lang w:val="en-US"/>
        </w:rPr>
        <w:t xml:space="preserve"> // Scrinium. 2026. Vol. 22. № 1. P. 88–122.</w:t>
      </w:r>
    </w:p>
    <w:p w14:paraId="2635A351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Гносеологическая стратегия и модели познания в философской мысли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>. Григория</w:t>
      </w:r>
      <w:r w:rsidRPr="00BB30B6">
        <w:rPr>
          <w:rFonts w:ascii="PT Sans" w:hAnsi="PT Sans"/>
          <w:lang w:val="en-US"/>
        </w:rPr>
        <w:t xml:space="preserve">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  <w:lang w:val="en-US"/>
        </w:rPr>
        <w:t xml:space="preserve"> // </w:t>
      </w:r>
      <w:r w:rsidRPr="00BB30B6">
        <w:rPr>
          <w:rFonts w:ascii="PT Sans" w:hAnsi="PT Sans"/>
        </w:rPr>
        <w:t>Христианское</w:t>
      </w:r>
      <w:r w:rsidRPr="00BB30B6">
        <w:rPr>
          <w:rFonts w:ascii="PT Sans" w:hAnsi="PT Sans"/>
          <w:lang w:val="en-US"/>
        </w:rPr>
        <w:t xml:space="preserve"> </w:t>
      </w:r>
      <w:r w:rsidRPr="00BB30B6">
        <w:rPr>
          <w:rFonts w:ascii="PT Sans" w:hAnsi="PT Sans"/>
        </w:rPr>
        <w:t>чтение</w:t>
      </w:r>
      <w:r w:rsidRPr="00BB30B6">
        <w:rPr>
          <w:rFonts w:ascii="PT Sans" w:hAnsi="PT Sans"/>
          <w:lang w:val="en-US"/>
        </w:rPr>
        <w:t xml:space="preserve">. 2026. № 2. </w:t>
      </w:r>
      <w:r w:rsidRPr="00BB30B6">
        <w:rPr>
          <w:rFonts w:ascii="PT Sans" w:hAnsi="PT Sans"/>
        </w:rPr>
        <w:t>С</w:t>
      </w:r>
      <w:r w:rsidRPr="00BB30B6">
        <w:rPr>
          <w:rFonts w:ascii="PT Sans" w:hAnsi="PT Sans"/>
          <w:lang w:val="en-US"/>
        </w:rPr>
        <w:t>. 169–194.</w:t>
      </w:r>
    </w:p>
    <w:p w14:paraId="72C71CD0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r w:rsidRPr="00BB30B6">
        <w:rPr>
          <w:rFonts w:ascii="PT Sans" w:hAnsi="PT Sans"/>
        </w:rPr>
        <w:t xml:space="preserve">Адриан (Пашин), </w:t>
      </w:r>
      <w:proofErr w:type="spellStart"/>
      <w:r w:rsidRPr="00BB30B6">
        <w:rPr>
          <w:rFonts w:ascii="PT Sans" w:hAnsi="PT Sans"/>
        </w:rPr>
        <w:t>игум</w:t>
      </w:r>
      <w:proofErr w:type="spellEnd"/>
      <w:r w:rsidRPr="00BB30B6">
        <w:rPr>
          <w:rFonts w:ascii="PT Sans" w:hAnsi="PT Sans"/>
        </w:rPr>
        <w:t xml:space="preserve">.,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Учение </w:t>
      </w:r>
      <w:proofErr w:type="spellStart"/>
      <w:r w:rsidRPr="00BB30B6">
        <w:rPr>
          <w:rFonts w:ascii="PT Sans" w:hAnsi="PT Sans"/>
        </w:rPr>
        <w:t>прп</w:t>
      </w:r>
      <w:proofErr w:type="spellEnd"/>
      <w:r w:rsidRPr="00BB30B6">
        <w:rPr>
          <w:rFonts w:ascii="PT Sans" w:hAnsi="PT Sans"/>
        </w:rPr>
        <w:t xml:space="preserve">. Анастасия </w:t>
      </w:r>
      <w:proofErr w:type="spellStart"/>
      <w:r w:rsidRPr="00BB30B6">
        <w:rPr>
          <w:rFonts w:ascii="PT Sans" w:hAnsi="PT Sans"/>
        </w:rPr>
        <w:t>Синаита</w:t>
      </w:r>
      <w:proofErr w:type="spellEnd"/>
      <w:r w:rsidRPr="00BB30B6">
        <w:rPr>
          <w:rFonts w:ascii="PT Sans" w:hAnsi="PT Sans"/>
        </w:rPr>
        <w:t xml:space="preserve"> об образе и подобии Божием в человеке в контексте святоотеческой традиции // Богословский вестник. 2025. No 3 (58). С. 169–198.</w:t>
      </w:r>
    </w:p>
    <w:p w14:paraId="5BA93A5B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Григорий </w:t>
      </w:r>
      <w:proofErr w:type="spellStart"/>
      <w:r w:rsidRPr="00BB30B6">
        <w:rPr>
          <w:rFonts w:ascii="PT Sans" w:hAnsi="PT Sans"/>
        </w:rPr>
        <w:t>Палама</w:t>
      </w:r>
      <w:proofErr w:type="spellEnd"/>
      <w:r w:rsidRPr="00BB30B6">
        <w:rPr>
          <w:rFonts w:ascii="PT Sans" w:hAnsi="PT Sans"/>
        </w:rPr>
        <w:t xml:space="preserve"> о Божественном самосозерцании: Бог видит Сам Себя «через» человека // Вестник ПСТГУ. Серия I: Богословие. Философия. Религиоведение. 2025. </w:t>
      </w:r>
      <w:proofErr w:type="spellStart"/>
      <w:r w:rsidRPr="00BB30B6">
        <w:rPr>
          <w:rFonts w:ascii="PT Sans" w:hAnsi="PT Sans"/>
        </w:rPr>
        <w:t>Вып</w:t>
      </w:r>
      <w:proofErr w:type="spellEnd"/>
      <w:r w:rsidRPr="00BB30B6">
        <w:rPr>
          <w:rFonts w:ascii="PT Sans" w:hAnsi="PT Sans"/>
        </w:rPr>
        <w:t>. 120. С. 9–29.</w:t>
      </w:r>
    </w:p>
    <w:p w14:paraId="06308EC0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Божественные энергии и динамика </w:t>
      </w:r>
      <w:proofErr w:type="spellStart"/>
      <w:r w:rsidRPr="00BB30B6">
        <w:rPr>
          <w:rFonts w:ascii="PT Sans" w:hAnsi="PT Sans"/>
        </w:rPr>
        <w:t>обожения</w:t>
      </w:r>
      <w:proofErr w:type="spellEnd"/>
      <w:r w:rsidRPr="00BB30B6">
        <w:rPr>
          <w:rFonts w:ascii="PT Sans" w:hAnsi="PT Sans"/>
        </w:rPr>
        <w:t xml:space="preserve"> в учении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>. Василия Великого // Богословский вестник. 2025. № 4 (59). С. 89–120.</w:t>
      </w:r>
    </w:p>
    <w:p w14:paraId="0FE11F7D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Проблема объективности человеческих представлений о Боге в богословии </w:t>
      </w:r>
      <w:proofErr w:type="spellStart"/>
      <w:r w:rsidRPr="00BB30B6">
        <w:rPr>
          <w:rFonts w:ascii="PT Sans" w:hAnsi="PT Sans"/>
        </w:rPr>
        <w:t>прп</w:t>
      </w:r>
      <w:proofErr w:type="spellEnd"/>
      <w:r w:rsidRPr="00BB30B6">
        <w:rPr>
          <w:rFonts w:ascii="PT Sans" w:hAnsi="PT Sans"/>
        </w:rPr>
        <w:t xml:space="preserve">. Максима Исповедника на примере </w:t>
      </w:r>
      <w:proofErr w:type="spellStart"/>
      <w:r w:rsidRPr="00BB30B6">
        <w:rPr>
          <w:rFonts w:ascii="PT Sans" w:hAnsi="PT Sans"/>
        </w:rPr>
        <w:t>Ambigua</w:t>
      </w:r>
      <w:proofErr w:type="spellEnd"/>
      <w:r w:rsidRPr="00BB30B6">
        <w:rPr>
          <w:rFonts w:ascii="PT Sans" w:hAnsi="PT Sans"/>
        </w:rPr>
        <w:t xml:space="preserve"> 19 и </w:t>
      </w:r>
      <w:proofErr w:type="spellStart"/>
      <w:r w:rsidRPr="00BB30B6">
        <w:rPr>
          <w:rFonts w:ascii="PT Sans" w:hAnsi="PT Sans"/>
        </w:rPr>
        <w:t>Quaestiones</w:t>
      </w:r>
      <w:proofErr w:type="spellEnd"/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/>
        </w:rPr>
        <w:t>ad</w:t>
      </w:r>
      <w:proofErr w:type="spellEnd"/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/>
        </w:rPr>
        <w:t>Thalassium</w:t>
      </w:r>
      <w:proofErr w:type="spellEnd"/>
      <w:r w:rsidRPr="00BB30B6">
        <w:rPr>
          <w:rFonts w:ascii="PT Sans" w:hAnsi="PT Sans"/>
        </w:rPr>
        <w:t xml:space="preserve"> 59 (Часть 2) // Христианское чтение. 2024. № 1. С. 35–48.</w:t>
      </w:r>
    </w:p>
    <w:p w14:paraId="4A81B9AE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Гносеологические и </w:t>
      </w:r>
      <w:proofErr w:type="spellStart"/>
      <w:r w:rsidRPr="00BB30B6">
        <w:rPr>
          <w:rFonts w:ascii="PT Sans" w:hAnsi="PT Sans"/>
        </w:rPr>
        <w:t>ноологические</w:t>
      </w:r>
      <w:proofErr w:type="spellEnd"/>
      <w:r w:rsidRPr="00BB30B6">
        <w:rPr>
          <w:rFonts w:ascii="PT Sans" w:hAnsi="PT Sans"/>
        </w:rPr>
        <w:t xml:space="preserve"> основания учения Варлаама Калабрийского о богопознании и видении умного света // Вопросы теологии. 2024. Т. 6. № 1. С. 63–102.</w:t>
      </w:r>
    </w:p>
    <w:p w14:paraId="6DBD15AF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Интерпретация понятия «</w:t>
      </w:r>
      <w:proofErr w:type="spellStart"/>
      <w:r w:rsidRPr="00BB30B6">
        <w:rPr>
          <w:rFonts w:ascii="PT Sans" w:hAnsi="PT Sans"/>
        </w:rPr>
        <w:t>Пренебесный</w:t>
      </w:r>
      <w:proofErr w:type="spellEnd"/>
      <w:r w:rsidRPr="00BB30B6">
        <w:rPr>
          <w:rFonts w:ascii="PT Sans" w:hAnsi="PT Sans"/>
        </w:rPr>
        <w:t xml:space="preserve"> Жертвенник» в учении св. Николая </w:t>
      </w:r>
      <w:proofErr w:type="spellStart"/>
      <w:r w:rsidRPr="00BB30B6">
        <w:rPr>
          <w:rFonts w:ascii="PT Sans" w:hAnsi="PT Sans"/>
        </w:rPr>
        <w:t>Кавасилы</w:t>
      </w:r>
      <w:proofErr w:type="spellEnd"/>
      <w:r w:rsidRPr="00BB30B6">
        <w:rPr>
          <w:rFonts w:ascii="PT Sans" w:hAnsi="PT Sans"/>
        </w:rPr>
        <w:t xml:space="preserve"> о Евхаристии в свете его полемики с западным взглядом на отношение </w:t>
      </w:r>
      <w:proofErr w:type="spellStart"/>
      <w:r w:rsidRPr="00BB30B6">
        <w:rPr>
          <w:rFonts w:ascii="PT Sans" w:hAnsi="PT Sans"/>
        </w:rPr>
        <w:t>установительных</w:t>
      </w:r>
      <w:proofErr w:type="spellEnd"/>
      <w:r w:rsidRPr="00BB30B6">
        <w:rPr>
          <w:rFonts w:ascii="PT Sans" w:hAnsi="PT Sans"/>
        </w:rPr>
        <w:t xml:space="preserve"> слов и эпиклезы // Труды кафедры богословия Санкт-Петербургской Духовной Академии. 2024. № 1 (21). С. 18–37.</w:t>
      </w:r>
    </w:p>
    <w:p w14:paraId="09F5D3BD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Е., Адриан (Пашин), </w:t>
      </w:r>
      <w:proofErr w:type="spellStart"/>
      <w:r w:rsidRPr="00BB30B6">
        <w:rPr>
          <w:rFonts w:ascii="PT Sans" w:hAnsi="PT Sans"/>
        </w:rPr>
        <w:t>игум</w:t>
      </w:r>
      <w:proofErr w:type="spellEnd"/>
      <w:r w:rsidRPr="00BB30B6">
        <w:rPr>
          <w:rFonts w:ascii="PT Sans" w:hAnsi="PT Sans"/>
        </w:rPr>
        <w:t>. Первородное повреждение в православном богословии: к вопросу о наследуемости греха (Часть 1) // Богословский вестник. 2024. № 1 (52). С. 32–63.</w:t>
      </w:r>
    </w:p>
    <w:p w14:paraId="36C8A232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Е., Адриан (Пашин), </w:t>
      </w:r>
      <w:proofErr w:type="spellStart"/>
      <w:r w:rsidRPr="00BB30B6">
        <w:rPr>
          <w:rFonts w:ascii="PT Sans" w:hAnsi="PT Sans"/>
        </w:rPr>
        <w:t>игум</w:t>
      </w:r>
      <w:proofErr w:type="spellEnd"/>
      <w:r w:rsidRPr="00BB30B6">
        <w:rPr>
          <w:rFonts w:ascii="PT Sans" w:hAnsi="PT Sans"/>
        </w:rPr>
        <w:t>. Первородное повреждение в православном богословии: к вопросу о наследуемости греха (Часть 2) // Богословский вестник. 2024. № 2 (53). С. 32–57.</w:t>
      </w:r>
    </w:p>
    <w:p w14:paraId="4A033C45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Е., Адриан (Пашин), </w:t>
      </w:r>
      <w:proofErr w:type="spellStart"/>
      <w:r w:rsidRPr="00BB30B6">
        <w:rPr>
          <w:rFonts w:ascii="PT Sans" w:hAnsi="PT Sans"/>
        </w:rPr>
        <w:t>игум</w:t>
      </w:r>
      <w:proofErr w:type="spellEnd"/>
      <w:r w:rsidRPr="00BB30B6">
        <w:rPr>
          <w:rFonts w:ascii="PT Sans" w:hAnsi="PT Sans"/>
        </w:rPr>
        <w:t xml:space="preserve">. </w:t>
      </w:r>
      <w:proofErr w:type="spellStart"/>
      <w:r w:rsidRPr="00BB30B6">
        <w:rPr>
          <w:rFonts w:ascii="PT Sans" w:hAnsi="PT Sans"/>
        </w:rPr>
        <w:t>Триадологическая</w:t>
      </w:r>
      <w:proofErr w:type="spellEnd"/>
      <w:r w:rsidRPr="00BB30B6">
        <w:rPr>
          <w:rFonts w:ascii="PT Sans" w:hAnsi="PT Sans"/>
        </w:rPr>
        <w:t xml:space="preserve"> терминология в святоотеческом богословии: опыт систематизации. (Часть 1) // Богословско-исторический сборник. 2024. № 1 (32). С. 84–115.</w:t>
      </w:r>
    </w:p>
    <w:p w14:paraId="792BF050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lastRenderedPageBreak/>
        <w:t>Елиманов</w:t>
      </w:r>
      <w:proofErr w:type="spellEnd"/>
      <w:r w:rsidRPr="00BB30B6">
        <w:rPr>
          <w:rFonts w:ascii="PT Sans" w:hAnsi="PT Sans"/>
        </w:rPr>
        <w:t xml:space="preserve"> В. Е., Адриан (Пашин), </w:t>
      </w:r>
      <w:proofErr w:type="spellStart"/>
      <w:r w:rsidRPr="00BB30B6">
        <w:rPr>
          <w:rFonts w:ascii="PT Sans" w:hAnsi="PT Sans"/>
        </w:rPr>
        <w:t>игум</w:t>
      </w:r>
      <w:proofErr w:type="spellEnd"/>
      <w:r w:rsidRPr="00BB30B6">
        <w:rPr>
          <w:rFonts w:ascii="PT Sans" w:hAnsi="PT Sans"/>
        </w:rPr>
        <w:t xml:space="preserve">. </w:t>
      </w:r>
      <w:proofErr w:type="spellStart"/>
      <w:r w:rsidRPr="00BB30B6">
        <w:rPr>
          <w:rFonts w:ascii="PT Sans" w:hAnsi="PT Sans"/>
        </w:rPr>
        <w:t>Триадологическая</w:t>
      </w:r>
      <w:proofErr w:type="spellEnd"/>
      <w:r w:rsidRPr="00BB30B6">
        <w:rPr>
          <w:rFonts w:ascii="PT Sans" w:hAnsi="PT Sans"/>
        </w:rPr>
        <w:t xml:space="preserve"> терминология в святоотеческом богословии: опыт систематизации. (Часть 2) // Богословско-исторический сборник. 2024. № 2 (33). С. 83–106.</w:t>
      </w:r>
    </w:p>
    <w:p w14:paraId="25AF37AF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Обзор и оценка исследовательских подходов к реконструкции учения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Григория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 о видении </w:t>
      </w:r>
      <w:proofErr w:type="spellStart"/>
      <w:r w:rsidRPr="00BB30B6">
        <w:rPr>
          <w:rFonts w:ascii="PT Sans" w:hAnsi="PT Sans"/>
        </w:rPr>
        <w:t>нетварного</w:t>
      </w:r>
      <w:proofErr w:type="spellEnd"/>
      <w:r w:rsidRPr="00BB30B6">
        <w:rPr>
          <w:rFonts w:ascii="PT Sans" w:hAnsi="PT Sans"/>
        </w:rPr>
        <w:t xml:space="preserve"> света. Часть 2: Парадигма </w:t>
      </w:r>
      <w:proofErr w:type="spellStart"/>
      <w:r w:rsidRPr="00BB30B6">
        <w:rPr>
          <w:rFonts w:ascii="PT Sans" w:hAnsi="PT Sans"/>
        </w:rPr>
        <w:t>нетварного</w:t>
      </w:r>
      <w:proofErr w:type="spellEnd"/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/>
        </w:rPr>
        <w:t>боговидения</w:t>
      </w:r>
      <w:proofErr w:type="spellEnd"/>
      <w:r w:rsidRPr="00BB30B6">
        <w:rPr>
          <w:rFonts w:ascii="PT Sans" w:hAnsi="PT Sans"/>
        </w:rPr>
        <w:t xml:space="preserve"> // Библия и христианская древность. 2024. № 1 (21). С. 143–187.</w:t>
      </w:r>
    </w:p>
    <w:p w14:paraId="4DF7E98C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Обзор и оценка исследовательских подходов к реконструкции учения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Григория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 о видении </w:t>
      </w:r>
      <w:proofErr w:type="spellStart"/>
      <w:r w:rsidRPr="00BB30B6">
        <w:rPr>
          <w:rFonts w:ascii="PT Sans" w:hAnsi="PT Sans"/>
        </w:rPr>
        <w:t>нетварного</w:t>
      </w:r>
      <w:proofErr w:type="spellEnd"/>
      <w:r w:rsidRPr="00BB30B6">
        <w:rPr>
          <w:rFonts w:ascii="PT Sans" w:hAnsi="PT Sans"/>
        </w:rPr>
        <w:t xml:space="preserve"> света. Часть 3: Парадигма антиномичности </w:t>
      </w:r>
      <w:proofErr w:type="spellStart"/>
      <w:r w:rsidRPr="00BB30B6">
        <w:rPr>
          <w:rFonts w:ascii="PT Sans" w:hAnsi="PT Sans"/>
        </w:rPr>
        <w:t>боговидения</w:t>
      </w:r>
      <w:proofErr w:type="spellEnd"/>
      <w:r w:rsidRPr="00BB30B6">
        <w:rPr>
          <w:rFonts w:ascii="PT Sans" w:hAnsi="PT Sans"/>
        </w:rPr>
        <w:t xml:space="preserve"> // Библия и христианская древность. 2024. № 2 (22). С. 74–94.</w:t>
      </w:r>
    </w:p>
    <w:p w14:paraId="3AC789CF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Обзор и оценка исследовательских подходов к реконструкции учения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Григория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 о видении </w:t>
      </w:r>
      <w:proofErr w:type="spellStart"/>
      <w:r w:rsidRPr="00BB30B6">
        <w:rPr>
          <w:rFonts w:ascii="PT Sans" w:hAnsi="PT Sans"/>
        </w:rPr>
        <w:t>нетварного</w:t>
      </w:r>
      <w:proofErr w:type="spellEnd"/>
      <w:r w:rsidRPr="00BB30B6">
        <w:rPr>
          <w:rFonts w:ascii="PT Sans" w:hAnsi="PT Sans"/>
        </w:rPr>
        <w:t xml:space="preserve"> света: парадигма тварного </w:t>
      </w:r>
      <w:proofErr w:type="spellStart"/>
      <w:r w:rsidRPr="00BB30B6">
        <w:rPr>
          <w:rFonts w:ascii="PT Sans" w:hAnsi="PT Sans"/>
        </w:rPr>
        <w:t>боговидения</w:t>
      </w:r>
      <w:proofErr w:type="spellEnd"/>
      <w:r w:rsidRPr="00BB30B6">
        <w:rPr>
          <w:rFonts w:ascii="PT Sans" w:hAnsi="PT Sans"/>
        </w:rPr>
        <w:t>. Часть 1 // Библия и христианская древность. 2023. № 4 (20). С. 60–99.</w:t>
      </w:r>
    </w:p>
    <w:p w14:paraId="13FE9DE6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Учение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Григорий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 об «умном чувстве» в интерпретации С. С. </w:t>
      </w:r>
      <w:proofErr w:type="spellStart"/>
      <w:r w:rsidRPr="00BB30B6">
        <w:rPr>
          <w:rFonts w:ascii="PT Sans" w:hAnsi="PT Sans"/>
        </w:rPr>
        <w:t>Хоружего</w:t>
      </w:r>
      <w:proofErr w:type="spellEnd"/>
      <w:r w:rsidRPr="00BB30B6">
        <w:rPr>
          <w:rFonts w:ascii="PT Sans" w:hAnsi="PT Sans"/>
        </w:rPr>
        <w:t xml:space="preserve"> // Богословский вестник. 2024. № 2 (53). С. 37–56.</w:t>
      </w:r>
    </w:p>
    <w:p w14:paraId="29FC2FE9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Проблема объективности человеческих представлений о Боге в богословии </w:t>
      </w:r>
      <w:proofErr w:type="spellStart"/>
      <w:r w:rsidRPr="00BB30B6">
        <w:rPr>
          <w:rFonts w:ascii="PT Sans" w:hAnsi="PT Sans"/>
        </w:rPr>
        <w:t>прп</w:t>
      </w:r>
      <w:proofErr w:type="spellEnd"/>
      <w:r w:rsidRPr="00BB30B6">
        <w:rPr>
          <w:rFonts w:ascii="PT Sans" w:hAnsi="PT Sans"/>
        </w:rPr>
        <w:t xml:space="preserve">. Максима Исповедника на примере </w:t>
      </w:r>
      <w:proofErr w:type="spellStart"/>
      <w:r w:rsidRPr="00BB30B6">
        <w:rPr>
          <w:rFonts w:ascii="PT Sans" w:hAnsi="PT Sans"/>
        </w:rPr>
        <w:t>Ambigua</w:t>
      </w:r>
      <w:proofErr w:type="spellEnd"/>
      <w:r w:rsidRPr="00BB30B6">
        <w:rPr>
          <w:rFonts w:ascii="PT Sans" w:hAnsi="PT Sans"/>
        </w:rPr>
        <w:t xml:space="preserve"> 19 и </w:t>
      </w:r>
      <w:proofErr w:type="spellStart"/>
      <w:r w:rsidRPr="00BB30B6">
        <w:rPr>
          <w:rFonts w:ascii="PT Sans" w:hAnsi="PT Sans"/>
        </w:rPr>
        <w:t>Quaestiones</w:t>
      </w:r>
      <w:proofErr w:type="spellEnd"/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/>
        </w:rPr>
        <w:t>ad</w:t>
      </w:r>
      <w:proofErr w:type="spellEnd"/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/>
        </w:rPr>
        <w:t>Thalassium</w:t>
      </w:r>
      <w:proofErr w:type="spellEnd"/>
      <w:r w:rsidRPr="00BB30B6">
        <w:rPr>
          <w:rFonts w:ascii="PT Sans" w:hAnsi="PT Sans"/>
        </w:rPr>
        <w:t xml:space="preserve"> 59 (Часть 1) // Христианское чтение. 2023. № 3. С. 12–31.</w:t>
      </w:r>
    </w:p>
    <w:p w14:paraId="4AC6CFB1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К вопросу о различии сущности и энергии в богословии Варлаама Калабрийского // Богословско-исторический сборник. 2023. № 4 (31). С. 126–149.</w:t>
      </w:r>
    </w:p>
    <w:p w14:paraId="481A8F2B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«О всех и за вся» в богословии Евхаристии св. Николая </w:t>
      </w:r>
      <w:proofErr w:type="spellStart"/>
      <w:r w:rsidRPr="00BB30B6">
        <w:rPr>
          <w:rFonts w:ascii="PT Sans" w:hAnsi="PT Sans"/>
        </w:rPr>
        <w:t>Кавасилы</w:t>
      </w:r>
      <w:proofErr w:type="spellEnd"/>
      <w:r w:rsidRPr="00BB30B6">
        <w:rPr>
          <w:rFonts w:ascii="PT Sans" w:hAnsi="PT Sans"/>
        </w:rPr>
        <w:t>: уточнение смысла // Христианское чтение. 2022. № 4. С. 69–83.</w:t>
      </w:r>
    </w:p>
    <w:p w14:paraId="3DF3449B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Джорджевич</w:t>
      </w:r>
      <w:proofErr w:type="spellEnd"/>
      <w:r w:rsidRPr="00BB30B6">
        <w:rPr>
          <w:rFonts w:ascii="PT Sans" w:hAnsi="PT Sans"/>
        </w:rPr>
        <w:t xml:space="preserve"> М. Николай </w:t>
      </w:r>
      <w:proofErr w:type="spellStart"/>
      <w:r w:rsidRPr="00BB30B6">
        <w:rPr>
          <w:rFonts w:ascii="PT Sans" w:hAnsi="PT Sans"/>
        </w:rPr>
        <w:t>Кавасила</w:t>
      </w:r>
      <w:proofErr w:type="spellEnd"/>
      <w:r w:rsidRPr="00BB30B6">
        <w:rPr>
          <w:rFonts w:ascii="PT Sans" w:hAnsi="PT Sans"/>
        </w:rPr>
        <w:t xml:space="preserve"> и его сакраментальный синтез / перевод с английского В. Е. </w:t>
      </w:r>
      <w:proofErr w:type="spellStart"/>
      <w:r w:rsidRPr="00BB30B6">
        <w:rPr>
          <w:rFonts w:ascii="PT Sans" w:hAnsi="PT Sans"/>
        </w:rPr>
        <w:t>Елиманова</w:t>
      </w:r>
      <w:proofErr w:type="spellEnd"/>
      <w:r w:rsidRPr="00BB30B6">
        <w:rPr>
          <w:rFonts w:ascii="PT Sans" w:hAnsi="PT Sans"/>
        </w:rPr>
        <w:t xml:space="preserve"> // </w:t>
      </w:r>
      <w:proofErr w:type="spellStart"/>
      <w:r w:rsidRPr="00BB30B6">
        <w:rPr>
          <w:rFonts w:ascii="PT Sans" w:hAnsi="PT Sans"/>
        </w:rPr>
        <w:t>Метафраст</w:t>
      </w:r>
      <w:proofErr w:type="spellEnd"/>
      <w:r w:rsidRPr="00BB30B6">
        <w:rPr>
          <w:rFonts w:ascii="PT Sans" w:hAnsi="PT Sans"/>
        </w:rPr>
        <w:t>. 2022. № 2 (8). С. 187–202.</w:t>
      </w:r>
    </w:p>
    <w:p w14:paraId="389BBBEF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Каутс</w:t>
      </w:r>
      <w:proofErr w:type="spellEnd"/>
      <w:r w:rsidRPr="00BB30B6">
        <w:rPr>
          <w:rFonts w:ascii="PT Sans" w:hAnsi="PT Sans"/>
        </w:rPr>
        <w:t xml:space="preserve"> Р. Христианство в творчестве Бахтина // Слово и образ. Вопросы изучения христианского литературного наследия / рус. пер. М. В. Горбачёвой, С. В. </w:t>
      </w:r>
      <w:proofErr w:type="spellStart"/>
      <w:r w:rsidRPr="00BB30B6">
        <w:rPr>
          <w:rFonts w:ascii="PT Sans" w:hAnsi="PT Sans"/>
        </w:rPr>
        <w:t>Бадукина</w:t>
      </w:r>
      <w:proofErr w:type="spellEnd"/>
      <w:r w:rsidRPr="00BB30B6">
        <w:rPr>
          <w:rFonts w:ascii="PT Sans" w:hAnsi="PT Sans"/>
        </w:rPr>
        <w:t xml:space="preserve">, В. Е. </w:t>
      </w:r>
      <w:proofErr w:type="spellStart"/>
      <w:r w:rsidRPr="00BB30B6">
        <w:rPr>
          <w:rFonts w:ascii="PT Sans" w:hAnsi="PT Sans"/>
        </w:rPr>
        <w:t>Елиманова</w:t>
      </w:r>
      <w:proofErr w:type="spellEnd"/>
      <w:r w:rsidRPr="00BB30B6">
        <w:rPr>
          <w:rFonts w:ascii="PT Sans" w:hAnsi="PT Sans"/>
        </w:rPr>
        <w:t>. 2022. № 2 (7). С. 123–130.</w:t>
      </w:r>
    </w:p>
    <w:p w14:paraId="4985A08E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Учение св. Николая </w:t>
      </w:r>
      <w:proofErr w:type="spellStart"/>
      <w:r w:rsidRPr="00BB30B6">
        <w:rPr>
          <w:rFonts w:ascii="PT Sans" w:hAnsi="PT Sans"/>
        </w:rPr>
        <w:t>Кавасилы</w:t>
      </w:r>
      <w:proofErr w:type="spellEnd"/>
      <w:r w:rsidRPr="00BB30B6">
        <w:rPr>
          <w:rFonts w:ascii="PT Sans" w:hAnsi="PT Sans"/>
        </w:rPr>
        <w:t xml:space="preserve"> о Евхаристии как Жертве // Богословский вестник. 2021. № 1 (40). С. 151–177.</w:t>
      </w:r>
    </w:p>
    <w:p w14:paraId="266D5489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 Различие сущности и энергии в онтологии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Григория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: энергия как сущность в движении // </w:t>
      </w:r>
      <w:proofErr w:type="spellStart"/>
      <w:r w:rsidRPr="00BB30B6">
        <w:rPr>
          <w:rFonts w:ascii="PT Sans" w:hAnsi="PT Sans"/>
        </w:rPr>
        <w:t>Метафраст</w:t>
      </w:r>
      <w:proofErr w:type="spellEnd"/>
      <w:r w:rsidRPr="00BB30B6">
        <w:rPr>
          <w:rFonts w:ascii="PT Sans" w:hAnsi="PT Sans"/>
        </w:rPr>
        <w:t>. 2021. № 1 (5). С. 123–181.</w:t>
      </w:r>
    </w:p>
    <w:p w14:paraId="4B50C34B" w14:textId="77777777" w:rsidR="0048245D" w:rsidRPr="00BB30B6" w:rsidRDefault="0048245D" w:rsidP="0048245D">
      <w:pPr>
        <w:pStyle w:val="a3"/>
        <w:numPr>
          <w:ilvl w:val="0"/>
          <w:numId w:val="2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lastRenderedPageBreak/>
        <w:t>Елиманов</w:t>
      </w:r>
      <w:proofErr w:type="spellEnd"/>
      <w:r w:rsidRPr="00BB30B6">
        <w:rPr>
          <w:rFonts w:ascii="PT Sans" w:hAnsi="PT Sans"/>
        </w:rPr>
        <w:t xml:space="preserve"> В. Е. </w:t>
      </w:r>
      <w:proofErr w:type="spellStart"/>
      <w:r w:rsidRPr="00BB30B6">
        <w:rPr>
          <w:rFonts w:ascii="PT Sans" w:hAnsi="PT Sans"/>
        </w:rPr>
        <w:t>Евхаристология</w:t>
      </w:r>
      <w:proofErr w:type="spellEnd"/>
      <w:r w:rsidRPr="00BB30B6">
        <w:rPr>
          <w:rFonts w:ascii="PT Sans" w:hAnsi="PT Sans"/>
        </w:rPr>
        <w:t xml:space="preserve"> св. Николая </w:t>
      </w:r>
      <w:proofErr w:type="spellStart"/>
      <w:r w:rsidRPr="00BB30B6">
        <w:rPr>
          <w:rFonts w:ascii="PT Sans" w:hAnsi="PT Sans"/>
        </w:rPr>
        <w:t>Кавасилы</w:t>
      </w:r>
      <w:proofErr w:type="spellEnd"/>
      <w:r w:rsidRPr="00BB30B6">
        <w:rPr>
          <w:rFonts w:ascii="PT Sans" w:hAnsi="PT Sans"/>
        </w:rPr>
        <w:t xml:space="preserve">: общий обзор и оценка современных исследований // </w:t>
      </w:r>
      <w:proofErr w:type="spellStart"/>
      <w:r w:rsidRPr="00BB30B6">
        <w:rPr>
          <w:rFonts w:ascii="PT Sans" w:hAnsi="PT Sans"/>
        </w:rPr>
        <w:t>Метафраст</w:t>
      </w:r>
      <w:proofErr w:type="spellEnd"/>
      <w:r w:rsidRPr="00BB30B6">
        <w:rPr>
          <w:rFonts w:ascii="PT Sans" w:hAnsi="PT Sans"/>
        </w:rPr>
        <w:t>. 2020. № 1 (3). С. 174–204.</w:t>
      </w:r>
    </w:p>
    <w:p w14:paraId="7F860E1C" w14:textId="77777777" w:rsidR="0048245D" w:rsidRPr="00BB30B6" w:rsidRDefault="0048245D" w:rsidP="0048245D">
      <w:pPr>
        <w:pStyle w:val="a6"/>
        <w:ind w:firstLine="709"/>
        <w:jc w:val="both"/>
        <w:rPr>
          <w:rFonts w:ascii="PT Sans" w:hAnsi="PT Sans" w:cs="Times New Roman"/>
          <w:bCs/>
          <w:sz w:val="28"/>
          <w:szCs w:val="28"/>
        </w:rPr>
      </w:pPr>
    </w:p>
    <w:p w14:paraId="53DCEE89" w14:textId="77777777" w:rsidR="00D148E5" w:rsidRPr="00BB30B6" w:rsidRDefault="00D148E5" w:rsidP="0048245D">
      <w:pPr>
        <w:pStyle w:val="a6"/>
        <w:ind w:firstLine="709"/>
        <w:jc w:val="both"/>
        <w:rPr>
          <w:rFonts w:ascii="PT Sans" w:hAnsi="PT Sans" w:cs="Times New Roman"/>
          <w:sz w:val="28"/>
          <w:szCs w:val="28"/>
        </w:rPr>
      </w:pPr>
    </w:p>
    <w:p w14:paraId="4BCBE2E6" w14:textId="757C19CB" w:rsidR="00D148E5" w:rsidRPr="00BB30B6" w:rsidRDefault="007B165C" w:rsidP="007B165C">
      <w:pPr>
        <w:pStyle w:val="a3"/>
        <w:ind w:left="0" w:firstLine="709"/>
        <w:jc w:val="center"/>
        <w:rPr>
          <w:rFonts w:ascii="PT Sans" w:hAnsi="PT Sans"/>
          <w:b/>
          <w:bCs/>
        </w:rPr>
      </w:pPr>
      <w:r w:rsidRPr="00BB30B6">
        <w:rPr>
          <w:rFonts w:ascii="PT Sans" w:hAnsi="PT Sans"/>
          <w:b/>
          <w:bCs/>
        </w:rPr>
        <w:t xml:space="preserve">НАУЧНЫЕ </w:t>
      </w:r>
      <w:r w:rsidR="0002251E" w:rsidRPr="00BB30B6">
        <w:rPr>
          <w:rFonts w:ascii="PT Sans" w:hAnsi="PT Sans"/>
          <w:b/>
          <w:bCs/>
        </w:rPr>
        <w:t>КОНФЕРЕНЦИ</w:t>
      </w:r>
      <w:r w:rsidR="005B0110" w:rsidRPr="00BB30B6">
        <w:rPr>
          <w:rFonts w:ascii="PT Sans" w:hAnsi="PT Sans"/>
          <w:b/>
          <w:bCs/>
        </w:rPr>
        <w:t>И</w:t>
      </w:r>
    </w:p>
    <w:p w14:paraId="196E4944" w14:textId="77777777" w:rsidR="005E0EF8" w:rsidRPr="00BB30B6" w:rsidRDefault="005E0EF8" w:rsidP="0048245D">
      <w:pPr>
        <w:ind w:firstLine="709"/>
        <w:jc w:val="both"/>
        <w:rPr>
          <w:rFonts w:ascii="PT Sans" w:hAnsi="PT Sans"/>
        </w:rPr>
      </w:pPr>
    </w:p>
    <w:p w14:paraId="2669CBCA" w14:textId="77777777" w:rsidR="003B759A" w:rsidRPr="00BB30B6" w:rsidRDefault="003B759A" w:rsidP="0048245D">
      <w:pPr>
        <w:ind w:firstLine="709"/>
        <w:jc w:val="both"/>
        <w:rPr>
          <w:rFonts w:ascii="PT Sans" w:hAnsi="PT Sans"/>
        </w:rPr>
      </w:pPr>
    </w:p>
    <w:p w14:paraId="560B45A4" w14:textId="77777777" w:rsidR="002478E9" w:rsidRPr="00BB30B6" w:rsidRDefault="002478E9" w:rsidP="0048245D">
      <w:pPr>
        <w:ind w:firstLine="709"/>
        <w:jc w:val="both"/>
        <w:rPr>
          <w:rFonts w:ascii="PT Sans" w:hAnsi="PT Sans"/>
          <w:b/>
          <w:bCs/>
        </w:rPr>
      </w:pPr>
      <w:r w:rsidRPr="00BB30B6">
        <w:rPr>
          <w:rFonts w:ascii="PT Sans" w:hAnsi="PT Sans"/>
          <w:b/>
          <w:bCs/>
        </w:rPr>
        <w:t>I. Международные конференции</w:t>
      </w:r>
    </w:p>
    <w:p w14:paraId="097B840A" w14:textId="4EF5AB5F" w:rsidR="002478E9" w:rsidRPr="00BB30B6" w:rsidRDefault="002478E9" w:rsidP="0048245D">
      <w:pPr>
        <w:numPr>
          <w:ilvl w:val="0"/>
          <w:numId w:val="9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Метафизика света в богословско-философской мысли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Григория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: к вопросу об </w:t>
      </w:r>
      <w:proofErr w:type="spellStart"/>
      <w:r w:rsidRPr="00BB30B6">
        <w:rPr>
          <w:rFonts w:ascii="PT Sans" w:hAnsi="PT Sans"/>
        </w:rPr>
        <w:t>изобразимости</w:t>
      </w:r>
      <w:proofErr w:type="spellEnd"/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/>
        </w:rPr>
        <w:t>нетварного</w:t>
      </w:r>
      <w:proofErr w:type="spellEnd"/>
      <w:r w:rsidRPr="00BB30B6">
        <w:rPr>
          <w:rFonts w:ascii="PT Sans" w:hAnsi="PT Sans"/>
        </w:rPr>
        <w:t xml:space="preserve"> света на иконах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Библейские и литургические темы и образы в искусстве Востока и Запада: диалог культур, традиция и </w:t>
      </w:r>
      <w:proofErr w:type="gramStart"/>
      <w:r w:rsidRPr="00BB30B6">
        <w:rPr>
          <w:rFonts w:ascii="PT Sans" w:hAnsi="PT Sans"/>
        </w:rPr>
        <w:t>современность :</w:t>
      </w:r>
      <w:proofErr w:type="gramEnd"/>
      <w:r w:rsidRPr="00BB30B6">
        <w:rPr>
          <w:rFonts w:ascii="PT Sans" w:hAnsi="PT Sans"/>
        </w:rPr>
        <w:t xml:space="preserve"> X международная научная конференция, Москва, 25–26 декабря. — </w:t>
      </w:r>
      <w:proofErr w:type="gramStart"/>
      <w:r w:rsidRPr="00BB30B6">
        <w:rPr>
          <w:rFonts w:ascii="PT Sans" w:hAnsi="PT Sans"/>
        </w:rPr>
        <w:t>Москва :</w:t>
      </w:r>
      <w:proofErr w:type="gramEnd"/>
      <w:r w:rsidRPr="00BB30B6">
        <w:rPr>
          <w:rFonts w:ascii="PT Sans" w:hAnsi="PT Sans"/>
        </w:rPr>
        <w:t xml:space="preserve"> МДА, РГГУ, </w:t>
      </w:r>
      <w:r w:rsidR="00DC7E59" w:rsidRPr="00BB30B6">
        <w:rPr>
          <w:rFonts w:ascii="PT Sans" w:hAnsi="PT Sans"/>
        </w:rPr>
        <w:t>202</w:t>
      </w:r>
      <w:r w:rsidR="009D547E" w:rsidRPr="00BB30B6">
        <w:rPr>
          <w:rFonts w:ascii="PT Sans" w:hAnsi="PT Sans"/>
        </w:rPr>
        <w:t>5</w:t>
      </w:r>
      <w:r w:rsidRPr="00BB30B6">
        <w:rPr>
          <w:rFonts w:ascii="PT Sans" w:hAnsi="PT Sans"/>
        </w:rPr>
        <w:t>. — URL: </w:t>
      </w:r>
      <w:hyperlink r:id="rId5" w:tgtFrame="_blank" w:history="1">
        <w:r w:rsidRPr="00BB30B6">
          <w:rPr>
            <w:rStyle w:val="a8"/>
            <w:rFonts w:ascii="PT Sans" w:hAnsi="PT Sans"/>
          </w:rPr>
          <w:t>https://www.ais-art.ru/</w:t>
        </w:r>
      </w:hyperlink>
      <w:r w:rsidRPr="00BB30B6">
        <w:rPr>
          <w:rFonts w:ascii="PT Sans" w:hAnsi="PT Sans"/>
        </w:rPr>
        <w:t>... (дата обращения: 20.09.2026).</w:t>
      </w:r>
    </w:p>
    <w:p w14:paraId="66F50980" w14:textId="3E7AA1C3" w:rsidR="0014360E" w:rsidRPr="00BB30B6" w:rsidRDefault="0014360E" w:rsidP="0048245D">
      <w:pPr>
        <w:numPr>
          <w:ilvl w:val="0"/>
          <w:numId w:val="9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Религиозная идентичность в исихазме Григория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: вера как </w:t>
      </w:r>
      <w:proofErr w:type="spellStart"/>
      <w:r w:rsidRPr="00BB30B6">
        <w:rPr>
          <w:rFonts w:ascii="PT Sans" w:hAnsi="PT Sans"/>
        </w:rPr>
        <w:t>нетварное</w:t>
      </w:r>
      <w:proofErr w:type="spellEnd"/>
      <w:r w:rsidRPr="00BB30B6">
        <w:rPr>
          <w:rFonts w:ascii="PT Sans" w:hAnsi="PT Sans"/>
        </w:rPr>
        <w:t xml:space="preserve"> экзистенциальное переживание Божественных энергий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Религия и наука: трансформация религиозности в модернизирующемся обществе (особенности религиозной идентичности) : VII Международная научно-практическая конференция, Казань, 28 февраля 2026 г. — Казань : КФУ, 2026.</w:t>
      </w:r>
    </w:p>
    <w:p w14:paraId="2DE6CAE6" w14:textId="5CAEF1AF" w:rsidR="002478E9" w:rsidRPr="00BB30B6" w:rsidRDefault="002478E9" w:rsidP="0048245D">
      <w:pPr>
        <w:numPr>
          <w:ilvl w:val="0"/>
          <w:numId w:val="10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="00FD4DED" w:rsidRPr="00BB30B6">
        <w:rPr>
          <w:rFonts w:ascii="PT Sans" w:hAnsi="PT Sans"/>
        </w:rPr>
        <w:t xml:space="preserve"> </w:t>
      </w:r>
      <w:r w:rsidRPr="00BB30B6">
        <w:rPr>
          <w:rFonts w:ascii="PT Sans" w:hAnsi="PT Sans"/>
        </w:rPr>
        <w:t>В. Е. “О всех и за вся” (</w:t>
      </w:r>
      <w:r w:rsidRPr="00BB30B6">
        <w:rPr>
          <w:rFonts w:ascii="Calibri" w:hAnsi="Calibri" w:cs="Calibri"/>
        </w:rPr>
        <w:t>κα</w:t>
      </w:r>
      <w:proofErr w:type="spellStart"/>
      <w:r w:rsidRPr="00BB30B6">
        <w:rPr>
          <w:rFonts w:ascii="Calibri" w:hAnsi="Calibri" w:cs="Calibri"/>
        </w:rPr>
        <w:t>τ</w:t>
      </w:r>
      <w:r w:rsidRPr="00BB30B6">
        <w:rPr>
          <w:rFonts w:ascii="Arial" w:hAnsi="Arial" w:cs="Arial"/>
        </w:rPr>
        <w:t>ὰ</w:t>
      </w:r>
      <w:proofErr w:type="spellEnd"/>
      <w:r w:rsidRPr="00BB30B6">
        <w:rPr>
          <w:rFonts w:ascii="PT Sans" w:hAnsi="PT Sans"/>
        </w:rPr>
        <w:t xml:space="preserve"> π</w:t>
      </w:r>
      <w:proofErr w:type="spellStart"/>
      <w:r w:rsidRPr="00BB30B6">
        <w:rPr>
          <w:rFonts w:ascii="Calibri" w:hAnsi="Calibri" w:cs="Calibri"/>
        </w:rPr>
        <w:t>άντ</w:t>
      </w:r>
      <w:proofErr w:type="spellEnd"/>
      <w:r w:rsidRPr="00BB30B6">
        <w:rPr>
          <w:rFonts w:ascii="Calibri" w:hAnsi="Calibri" w:cs="Calibri"/>
        </w:rPr>
        <w:t>α</w:t>
      </w:r>
      <w:r w:rsidRPr="00BB30B6">
        <w:rPr>
          <w:rFonts w:ascii="PT Sans" w:hAnsi="PT Sans"/>
        </w:rPr>
        <w:t xml:space="preserve"> </w:t>
      </w:r>
      <w:r w:rsidRPr="00BB30B6">
        <w:rPr>
          <w:rFonts w:ascii="Calibri" w:hAnsi="Calibri" w:cs="Calibri"/>
        </w:rPr>
        <w:t>κα</w:t>
      </w:r>
      <w:r w:rsidRPr="00BB30B6">
        <w:rPr>
          <w:rFonts w:ascii="Arial" w:hAnsi="Arial" w:cs="Arial"/>
        </w:rPr>
        <w:t>ὶ</w:t>
      </w:r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Calibri" w:hAnsi="Calibri" w:cs="Calibri"/>
        </w:rPr>
        <w:t>δι</w:t>
      </w:r>
      <w:r w:rsidRPr="00BB30B6">
        <w:rPr>
          <w:rFonts w:ascii="Arial" w:hAnsi="Arial" w:cs="Arial"/>
        </w:rPr>
        <w:t>ὰ</w:t>
      </w:r>
      <w:proofErr w:type="spellEnd"/>
      <w:r w:rsidRPr="00BB30B6">
        <w:rPr>
          <w:rFonts w:ascii="PT Sans" w:hAnsi="PT Sans"/>
        </w:rPr>
        <w:t xml:space="preserve"> π</w:t>
      </w:r>
      <w:proofErr w:type="spellStart"/>
      <w:r w:rsidRPr="00BB30B6">
        <w:rPr>
          <w:rFonts w:ascii="Calibri" w:hAnsi="Calibri" w:cs="Calibri"/>
        </w:rPr>
        <w:t>άντ</w:t>
      </w:r>
      <w:proofErr w:type="spellEnd"/>
      <w:r w:rsidRPr="00BB30B6">
        <w:rPr>
          <w:rFonts w:ascii="Calibri" w:hAnsi="Calibri" w:cs="Calibri"/>
        </w:rPr>
        <w:t>α</w:t>
      </w:r>
      <w:r w:rsidRPr="00BB30B6">
        <w:rPr>
          <w:rFonts w:ascii="PT Sans" w:hAnsi="PT Sans"/>
        </w:rPr>
        <w:t xml:space="preserve">) </w:t>
      </w:r>
      <w:r w:rsidRPr="00BB30B6">
        <w:rPr>
          <w:rFonts w:ascii="PT Sans" w:hAnsi="PT Sans" w:cs="PT Sans"/>
        </w:rPr>
        <w:t>в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богословии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Евхаристии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святого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Николая</w:t>
      </w:r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 w:cs="PT Sans"/>
        </w:rPr>
        <w:t>Кавасилы</w:t>
      </w:r>
      <w:proofErr w:type="spellEnd"/>
      <w:r w:rsidRPr="00BB30B6">
        <w:rPr>
          <w:rFonts w:ascii="PT Sans" w:hAnsi="PT Sans"/>
        </w:rPr>
        <w:t xml:space="preserve">: </w:t>
      </w:r>
      <w:r w:rsidRPr="00BB30B6">
        <w:rPr>
          <w:rFonts w:ascii="PT Sans" w:hAnsi="PT Sans" w:cs="PT Sans"/>
        </w:rPr>
        <w:t>уточнение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смысла</w:t>
      </w:r>
      <w:r w:rsidRPr="00BB30B6">
        <w:rPr>
          <w:rFonts w:ascii="PT Sans" w:hAnsi="PT Sans"/>
        </w:rPr>
        <w:t xml:space="preserve"> / </w:t>
      </w:r>
      <w:r w:rsidRPr="00BB30B6">
        <w:rPr>
          <w:rFonts w:ascii="PT Sans" w:hAnsi="PT Sans" w:cs="PT Sans"/>
        </w:rPr>
        <w:t>В</w:t>
      </w:r>
      <w:r w:rsidRPr="00BB30B6">
        <w:rPr>
          <w:rFonts w:ascii="PT Sans" w:hAnsi="PT Sans"/>
        </w:rPr>
        <w:t xml:space="preserve">. </w:t>
      </w:r>
      <w:r w:rsidRPr="00BB30B6">
        <w:rPr>
          <w:rFonts w:ascii="PT Sans" w:hAnsi="PT Sans" w:cs="PT Sans"/>
        </w:rPr>
        <w:t>Е</w:t>
      </w:r>
      <w:r w:rsidRPr="00BB30B6">
        <w:rPr>
          <w:rFonts w:ascii="PT Sans" w:hAnsi="PT Sans"/>
        </w:rPr>
        <w:t xml:space="preserve">. </w:t>
      </w:r>
      <w:proofErr w:type="spellStart"/>
      <w:r w:rsidRPr="00BB30B6">
        <w:rPr>
          <w:rFonts w:ascii="PT Sans" w:hAnsi="PT Sans" w:cs="PT Sans"/>
        </w:rPr>
        <w:t>Елиманов</w:t>
      </w:r>
      <w:proofErr w:type="spellEnd"/>
      <w:r w:rsidRPr="00BB30B6">
        <w:rPr>
          <w:rFonts w:ascii="PT Sans" w:hAnsi="PT Sans"/>
        </w:rPr>
        <w:t xml:space="preserve"> // </w:t>
      </w:r>
      <w:r w:rsidRPr="00BB30B6">
        <w:rPr>
          <w:rFonts w:ascii="PT Sans" w:hAnsi="PT Sans" w:cs="PT Sans"/>
        </w:rPr>
        <w:t>Студенческая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наука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в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духовной</w:t>
      </w:r>
      <w:r w:rsidRPr="00BB30B6">
        <w:rPr>
          <w:rFonts w:ascii="PT Sans" w:hAnsi="PT Sans"/>
        </w:rPr>
        <w:t xml:space="preserve"> </w:t>
      </w:r>
      <w:proofErr w:type="gramStart"/>
      <w:r w:rsidRPr="00BB30B6">
        <w:rPr>
          <w:rFonts w:ascii="PT Sans" w:hAnsi="PT Sans" w:cs="PT Sans"/>
        </w:rPr>
        <w:t>школе</w:t>
      </w:r>
      <w:r w:rsidRPr="00BB30B6">
        <w:rPr>
          <w:rFonts w:ascii="PT Sans" w:hAnsi="PT Sans"/>
        </w:rPr>
        <w:t xml:space="preserve"> :</w:t>
      </w:r>
      <w:proofErr w:type="gramEnd"/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ХІ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ежегодная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студенческая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конференция</w:t>
      </w:r>
      <w:r w:rsidRPr="00BB30B6">
        <w:rPr>
          <w:rFonts w:ascii="PT Sans" w:hAnsi="PT Sans"/>
        </w:rPr>
        <w:t xml:space="preserve">, </w:t>
      </w:r>
      <w:r w:rsidRPr="00BB30B6">
        <w:rPr>
          <w:rFonts w:ascii="PT Sans" w:hAnsi="PT Sans" w:cs="PT Sans"/>
        </w:rPr>
        <w:t>Киев</w:t>
      </w:r>
      <w:r w:rsidRPr="00BB30B6">
        <w:rPr>
          <w:rFonts w:ascii="PT Sans" w:hAnsi="PT Sans"/>
        </w:rPr>
        <w:t xml:space="preserve">, 30 </w:t>
      </w:r>
      <w:r w:rsidRPr="00BB30B6">
        <w:rPr>
          <w:rFonts w:ascii="PT Sans" w:hAnsi="PT Sans" w:cs="PT Sans"/>
        </w:rPr>
        <w:t>марта</w:t>
      </w:r>
      <w:r w:rsidRPr="00BB30B6">
        <w:rPr>
          <w:rFonts w:ascii="PT Sans" w:hAnsi="PT Sans"/>
        </w:rPr>
        <w:t xml:space="preserve"> 2021 </w:t>
      </w:r>
      <w:r w:rsidRPr="00BB30B6">
        <w:rPr>
          <w:rFonts w:ascii="PT Sans" w:hAnsi="PT Sans" w:cs="PT Sans"/>
        </w:rPr>
        <w:t>г</w:t>
      </w:r>
      <w:r w:rsidRPr="00BB30B6">
        <w:rPr>
          <w:rFonts w:ascii="PT Sans" w:hAnsi="PT Sans"/>
        </w:rPr>
        <w:t xml:space="preserve">. </w:t>
      </w:r>
      <w:r w:rsidRPr="00BB30B6">
        <w:rPr>
          <w:rFonts w:ascii="PT Sans" w:hAnsi="PT Sans" w:cs="PT Sans"/>
        </w:rPr>
        <w:t>—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Киев</w:t>
      </w:r>
      <w:r w:rsidRPr="00BB30B6">
        <w:rPr>
          <w:rFonts w:ascii="PT Sans" w:hAnsi="PT Sans"/>
        </w:rPr>
        <w:t xml:space="preserve"> : </w:t>
      </w:r>
      <w:r w:rsidRPr="00BB30B6">
        <w:rPr>
          <w:rFonts w:ascii="PT Sans" w:hAnsi="PT Sans" w:cs="PT Sans"/>
        </w:rPr>
        <w:t>Киевская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духовная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академия</w:t>
      </w:r>
      <w:r w:rsidRPr="00BB30B6">
        <w:rPr>
          <w:rFonts w:ascii="PT Sans" w:hAnsi="PT Sans"/>
        </w:rPr>
        <w:t xml:space="preserve">, 2021. </w:t>
      </w:r>
      <w:r w:rsidRPr="00BB30B6">
        <w:rPr>
          <w:rFonts w:ascii="PT Sans" w:hAnsi="PT Sans" w:cs="PT Sans"/>
        </w:rPr>
        <w:t>—</w:t>
      </w:r>
      <w:r w:rsidRPr="00BB30B6">
        <w:rPr>
          <w:rFonts w:ascii="PT Sans" w:hAnsi="PT Sans"/>
        </w:rPr>
        <w:t xml:space="preserve"> URL:</w:t>
      </w:r>
      <w:r w:rsidRPr="00BB30B6">
        <w:rPr>
          <w:rFonts w:ascii="PT Sans" w:hAnsi="PT Sans" w:cs="PT Sans"/>
        </w:rPr>
        <w:t> </w:t>
      </w:r>
      <w:hyperlink r:id="rId6" w:tgtFrame="_blank" w:history="1">
        <w:r w:rsidRPr="00BB30B6">
          <w:rPr>
            <w:rStyle w:val="a8"/>
            <w:rFonts w:ascii="PT Sans" w:hAnsi="PT Sans"/>
          </w:rPr>
          <w:t>https://mpda.ru/news/uchashhiesja-mda-prinjali-uchastie-v-studencheskoj-konferencii-kievskoj-duhovnoj-akademii/</w:t>
        </w:r>
      </w:hyperlink>
      <w:r w:rsidRPr="00BB30B6">
        <w:rPr>
          <w:rFonts w:ascii="PT Sans" w:hAnsi="PT Sans"/>
        </w:rPr>
        <w:t> (дата обращения: 20.09.2026).</w:t>
      </w:r>
    </w:p>
    <w:p w14:paraId="653A614D" w14:textId="77777777" w:rsidR="002478E9" w:rsidRPr="00BB30B6" w:rsidRDefault="002478E9" w:rsidP="0048245D">
      <w:pPr>
        <w:ind w:firstLine="709"/>
        <w:jc w:val="both"/>
        <w:rPr>
          <w:rFonts w:ascii="PT Sans" w:hAnsi="PT Sans"/>
          <w:b/>
          <w:bCs/>
        </w:rPr>
      </w:pPr>
    </w:p>
    <w:p w14:paraId="23362C0C" w14:textId="0D93413C" w:rsidR="002478E9" w:rsidRPr="00BB30B6" w:rsidRDefault="002478E9" w:rsidP="0048245D">
      <w:pPr>
        <w:ind w:firstLine="709"/>
        <w:jc w:val="both"/>
        <w:rPr>
          <w:rFonts w:ascii="PT Sans" w:hAnsi="PT Sans"/>
          <w:b/>
          <w:bCs/>
        </w:rPr>
      </w:pPr>
      <w:r w:rsidRPr="00BB30B6">
        <w:rPr>
          <w:rFonts w:ascii="PT Sans" w:hAnsi="PT Sans"/>
          <w:b/>
          <w:bCs/>
        </w:rPr>
        <w:t>II. Всероссийские конференции</w:t>
      </w:r>
    </w:p>
    <w:p w14:paraId="70449C47" w14:textId="7F10680F" w:rsidR="002478E9" w:rsidRPr="00BB30B6" w:rsidRDefault="002478E9" w:rsidP="0048245D">
      <w:pPr>
        <w:numPr>
          <w:ilvl w:val="0"/>
          <w:numId w:val="11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Исследовательские модели реконструкции учения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Григория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 о видении </w:t>
      </w:r>
      <w:proofErr w:type="spellStart"/>
      <w:r w:rsidRPr="00BB30B6">
        <w:rPr>
          <w:rFonts w:ascii="PT Sans" w:hAnsi="PT Sans"/>
        </w:rPr>
        <w:t>нетварного</w:t>
      </w:r>
      <w:proofErr w:type="spellEnd"/>
      <w:r w:rsidRPr="00BB30B6">
        <w:rPr>
          <w:rFonts w:ascii="PT Sans" w:hAnsi="PT Sans"/>
        </w:rPr>
        <w:t xml:space="preserve"> света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Всероссийская Покровская научная конференция, Сергиев Посад, 16 октября 2025 г. — Сергиев </w:t>
      </w:r>
      <w:proofErr w:type="gramStart"/>
      <w:r w:rsidRPr="00BB30B6">
        <w:rPr>
          <w:rFonts w:ascii="PT Sans" w:hAnsi="PT Sans"/>
        </w:rPr>
        <w:t>Посад :</w:t>
      </w:r>
      <w:proofErr w:type="gramEnd"/>
      <w:r w:rsidRPr="00BB30B6">
        <w:rPr>
          <w:rFonts w:ascii="PT Sans" w:hAnsi="PT Sans"/>
        </w:rPr>
        <w:t xml:space="preserve"> МДА, Свято-Троицкая Сергиева Лавра, 2025. — URL: </w:t>
      </w:r>
      <w:hyperlink r:id="rId7" w:tgtFrame="_blank" w:history="1">
        <w:r w:rsidRPr="00BB30B6">
          <w:rPr>
            <w:rStyle w:val="a8"/>
            <w:rFonts w:ascii="PT Sans" w:hAnsi="PT Sans"/>
          </w:rPr>
          <w:t>https://mpda.ru/wp-content/uploads/2025/10/programma_pokrovskoj_konferenczii_itog_ot_6_10_2025g_.pdf</w:t>
        </w:r>
      </w:hyperlink>
      <w:r w:rsidRPr="00BB30B6">
        <w:rPr>
          <w:rFonts w:ascii="PT Sans" w:hAnsi="PT Sans"/>
        </w:rPr>
        <w:t> (дата обращения: 20.09.2026).</w:t>
      </w:r>
    </w:p>
    <w:p w14:paraId="2EB9E47A" w14:textId="6E384087" w:rsidR="0014360E" w:rsidRPr="00BB30B6" w:rsidRDefault="0014360E" w:rsidP="0048245D">
      <w:pPr>
        <w:numPr>
          <w:ilvl w:val="0"/>
          <w:numId w:val="11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«</w:t>
      </w:r>
      <w:proofErr w:type="spellStart"/>
      <w:r w:rsidRPr="00BB30B6">
        <w:rPr>
          <w:rFonts w:ascii="PT Sans" w:hAnsi="PT Sans"/>
        </w:rPr>
        <w:t>Самовидящий</w:t>
      </w:r>
      <w:proofErr w:type="spellEnd"/>
      <w:r w:rsidRPr="00BB30B6">
        <w:rPr>
          <w:rFonts w:ascii="PT Sans" w:hAnsi="PT Sans"/>
        </w:rPr>
        <w:t xml:space="preserve"> свет» (</w:t>
      </w:r>
      <w:proofErr w:type="spellStart"/>
      <w:r w:rsidRPr="00BB30B6">
        <w:rPr>
          <w:rFonts w:ascii="Calibri" w:hAnsi="Calibri" w:cs="Calibri"/>
        </w:rPr>
        <w:t>τ</w:t>
      </w:r>
      <w:r w:rsidRPr="00BB30B6">
        <w:rPr>
          <w:rFonts w:ascii="Arial" w:hAnsi="Arial" w:cs="Arial"/>
        </w:rPr>
        <w:t>ὸ</w:t>
      </w:r>
      <w:proofErr w:type="spellEnd"/>
      <w:r w:rsidRPr="00BB30B6">
        <w:rPr>
          <w:rFonts w:ascii="PT Sans" w:hAnsi="PT Sans"/>
        </w:rPr>
        <w:t xml:space="preserve"> </w:t>
      </w:r>
      <w:r w:rsidRPr="00BB30B6">
        <w:rPr>
          <w:rFonts w:ascii="Calibri" w:hAnsi="Calibri" w:cs="Calibri"/>
        </w:rPr>
        <w:t>α</w:t>
      </w:r>
      <w:proofErr w:type="spellStart"/>
      <w:r w:rsidRPr="00BB30B6">
        <w:rPr>
          <w:rFonts w:ascii="Arial" w:hAnsi="Arial" w:cs="Arial"/>
        </w:rPr>
        <w:t>ὐ</w:t>
      </w:r>
      <w:r w:rsidRPr="00BB30B6">
        <w:rPr>
          <w:rFonts w:ascii="Calibri" w:hAnsi="Calibri" w:cs="Calibri"/>
        </w:rPr>
        <w:t>το</w:t>
      </w:r>
      <w:proofErr w:type="spellEnd"/>
      <w:r w:rsidRPr="00BB30B6">
        <w:rPr>
          <w:rFonts w:ascii="PT Sans" w:hAnsi="PT Sans" w:cs="PT Sans"/>
        </w:rPr>
        <w:t>π</w:t>
      </w:r>
      <w:r w:rsidRPr="00BB30B6">
        <w:rPr>
          <w:rFonts w:ascii="Calibri" w:hAnsi="Calibri" w:cs="Calibri"/>
        </w:rPr>
        <w:t>τικ</w:t>
      </w:r>
      <w:r w:rsidRPr="00BB30B6">
        <w:rPr>
          <w:rFonts w:ascii="Arial" w:hAnsi="Arial" w:cs="Arial"/>
        </w:rPr>
        <w:t>ὸ</w:t>
      </w:r>
      <w:r w:rsidRPr="00BB30B6">
        <w:rPr>
          <w:rFonts w:ascii="Calibri" w:hAnsi="Calibri" w:cs="Calibri"/>
        </w:rPr>
        <w:t>ν</w:t>
      </w:r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Calibri" w:hAnsi="Calibri" w:cs="Calibri"/>
        </w:rPr>
        <w:t>φ</w:t>
      </w:r>
      <w:r w:rsidRPr="00BB30B6">
        <w:rPr>
          <w:rFonts w:ascii="Arial" w:hAnsi="Arial" w:cs="Arial"/>
        </w:rPr>
        <w:t>ῶ</w:t>
      </w:r>
      <w:r w:rsidRPr="00BB30B6">
        <w:rPr>
          <w:rFonts w:ascii="Calibri" w:hAnsi="Calibri" w:cs="Calibri"/>
        </w:rPr>
        <w:t>ς</w:t>
      </w:r>
      <w:proofErr w:type="spellEnd"/>
      <w:r w:rsidRPr="00BB30B6">
        <w:rPr>
          <w:rFonts w:ascii="PT Sans" w:hAnsi="PT Sans"/>
        </w:rPr>
        <w:t xml:space="preserve">) </w:t>
      </w:r>
      <w:r w:rsidRPr="00BB30B6">
        <w:rPr>
          <w:rFonts w:ascii="PT Sans" w:hAnsi="PT Sans" w:cs="PT Sans"/>
        </w:rPr>
        <w:t>в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богословско</w:t>
      </w:r>
      <w:r w:rsidRPr="00BB30B6">
        <w:rPr>
          <w:rFonts w:ascii="PT Sans" w:hAnsi="PT Sans"/>
        </w:rPr>
        <w:t>-</w:t>
      </w:r>
      <w:r w:rsidRPr="00BB30B6">
        <w:rPr>
          <w:rFonts w:ascii="PT Sans" w:hAnsi="PT Sans" w:cs="PT Sans"/>
        </w:rPr>
        <w:t>философской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системе</w:t>
      </w:r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 w:cs="PT Sans"/>
        </w:rPr>
        <w:t>свт</w:t>
      </w:r>
      <w:proofErr w:type="spellEnd"/>
      <w:r w:rsidRPr="00BB30B6">
        <w:rPr>
          <w:rFonts w:ascii="PT Sans" w:hAnsi="PT Sans"/>
        </w:rPr>
        <w:t xml:space="preserve">. </w:t>
      </w:r>
      <w:r w:rsidRPr="00BB30B6">
        <w:rPr>
          <w:rFonts w:ascii="PT Sans" w:hAnsi="PT Sans" w:cs="PT Sans"/>
        </w:rPr>
        <w:t>Григория</w:t>
      </w:r>
      <w:r w:rsidRPr="00BB30B6">
        <w:rPr>
          <w:rFonts w:ascii="PT Sans" w:hAnsi="PT Sans"/>
        </w:rPr>
        <w:t xml:space="preserve"> </w:t>
      </w:r>
      <w:proofErr w:type="spellStart"/>
      <w:r w:rsidRPr="00BB30B6">
        <w:rPr>
          <w:rFonts w:ascii="PT Sans" w:hAnsi="PT Sans" w:cs="PT Sans"/>
        </w:rPr>
        <w:t>Паламы</w:t>
      </w:r>
      <w:proofErr w:type="spellEnd"/>
      <w:r w:rsidRPr="00BB30B6">
        <w:rPr>
          <w:rFonts w:ascii="PT Sans" w:hAnsi="PT Sans"/>
        </w:rPr>
        <w:t xml:space="preserve"> / </w:t>
      </w:r>
      <w:r w:rsidRPr="00BB30B6">
        <w:rPr>
          <w:rFonts w:ascii="PT Sans" w:hAnsi="PT Sans" w:cs="PT Sans"/>
        </w:rPr>
        <w:t>В</w:t>
      </w:r>
      <w:r w:rsidRPr="00BB30B6">
        <w:rPr>
          <w:rFonts w:ascii="PT Sans" w:hAnsi="PT Sans"/>
        </w:rPr>
        <w:t xml:space="preserve">. </w:t>
      </w:r>
      <w:r w:rsidRPr="00BB30B6">
        <w:rPr>
          <w:rFonts w:ascii="PT Sans" w:hAnsi="PT Sans" w:cs="PT Sans"/>
        </w:rPr>
        <w:t>Е</w:t>
      </w:r>
      <w:r w:rsidRPr="00BB30B6">
        <w:rPr>
          <w:rFonts w:ascii="PT Sans" w:hAnsi="PT Sans"/>
        </w:rPr>
        <w:t xml:space="preserve">. </w:t>
      </w:r>
      <w:proofErr w:type="spellStart"/>
      <w:r w:rsidRPr="00BB30B6">
        <w:rPr>
          <w:rFonts w:ascii="PT Sans" w:hAnsi="PT Sans" w:cs="PT Sans"/>
        </w:rPr>
        <w:t>Елиманов</w:t>
      </w:r>
      <w:proofErr w:type="spellEnd"/>
      <w:r w:rsidRPr="00BB30B6">
        <w:rPr>
          <w:rFonts w:ascii="PT Sans" w:hAnsi="PT Sans"/>
        </w:rPr>
        <w:t xml:space="preserve"> // </w:t>
      </w:r>
      <w:r w:rsidRPr="00BB30B6">
        <w:rPr>
          <w:rFonts w:ascii="PT Sans" w:hAnsi="PT Sans" w:cs="PT Sans"/>
        </w:rPr>
        <w:lastRenderedPageBreak/>
        <w:t>Православное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богословие</w:t>
      </w:r>
      <w:r w:rsidRPr="00BB30B6">
        <w:rPr>
          <w:rFonts w:ascii="PT Sans" w:hAnsi="PT Sans"/>
        </w:rPr>
        <w:t xml:space="preserve">: </w:t>
      </w:r>
      <w:r w:rsidRPr="00BB30B6">
        <w:rPr>
          <w:rFonts w:ascii="PT Sans" w:hAnsi="PT Sans" w:cs="PT Sans"/>
        </w:rPr>
        <w:t>традиции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и</w:t>
      </w:r>
      <w:r w:rsidRPr="00BB30B6">
        <w:rPr>
          <w:rFonts w:ascii="PT Sans" w:hAnsi="PT Sans"/>
        </w:rPr>
        <w:t xml:space="preserve"> </w:t>
      </w:r>
      <w:proofErr w:type="gramStart"/>
      <w:r w:rsidRPr="00BB30B6">
        <w:rPr>
          <w:rFonts w:ascii="PT Sans" w:hAnsi="PT Sans" w:cs="PT Sans"/>
        </w:rPr>
        <w:t>современность</w:t>
      </w:r>
      <w:r w:rsidRPr="00BB30B6">
        <w:rPr>
          <w:rFonts w:ascii="PT Sans" w:hAnsi="PT Sans"/>
        </w:rPr>
        <w:t xml:space="preserve"> :</w:t>
      </w:r>
      <w:proofErr w:type="gramEnd"/>
      <w:r w:rsidRPr="00BB30B6">
        <w:rPr>
          <w:rFonts w:ascii="PT Sans" w:hAnsi="PT Sans"/>
        </w:rPr>
        <w:t xml:space="preserve"> VI </w:t>
      </w:r>
      <w:r w:rsidRPr="00BB30B6">
        <w:rPr>
          <w:rFonts w:ascii="PT Sans" w:hAnsi="PT Sans" w:cs="PT Sans"/>
        </w:rPr>
        <w:t>Всероссийская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научно</w:t>
      </w:r>
      <w:r w:rsidRPr="00BB30B6">
        <w:rPr>
          <w:rFonts w:ascii="PT Sans" w:hAnsi="PT Sans"/>
        </w:rPr>
        <w:t>-</w:t>
      </w:r>
      <w:r w:rsidRPr="00BB30B6">
        <w:rPr>
          <w:rFonts w:ascii="PT Sans" w:hAnsi="PT Sans" w:cs="PT Sans"/>
        </w:rPr>
        <w:t>богословская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конференция</w:t>
      </w:r>
      <w:r w:rsidRPr="00BB30B6">
        <w:rPr>
          <w:rFonts w:ascii="PT Sans" w:hAnsi="PT Sans"/>
        </w:rPr>
        <w:t xml:space="preserve">, </w:t>
      </w:r>
      <w:r w:rsidRPr="00BB30B6">
        <w:rPr>
          <w:rFonts w:ascii="PT Sans" w:hAnsi="PT Sans" w:cs="PT Sans"/>
        </w:rPr>
        <w:t>Сергиев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Посад</w:t>
      </w:r>
      <w:r w:rsidRPr="00BB30B6">
        <w:rPr>
          <w:rFonts w:ascii="PT Sans" w:hAnsi="PT Sans"/>
        </w:rPr>
        <w:t xml:space="preserve">, 25 </w:t>
      </w:r>
      <w:r w:rsidRPr="00BB30B6">
        <w:rPr>
          <w:rFonts w:ascii="PT Sans" w:hAnsi="PT Sans" w:cs="PT Sans"/>
        </w:rPr>
        <w:t>ноября</w:t>
      </w:r>
      <w:r w:rsidRPr="00BB30B6">
        <w:rPr>
          <w:rFonts w:ascii="PT Sans" w:hAnsi="PT Sans"/>
        </w:rPr>
        <w:t xml:space="preserve"> 2025 </w:t>
      </w:r>
      <w:r w:rsidRPr="00BB30B6">
        <w:rPr>
          <w:rFonts w:ascii="PT Sans" w:hAnsi="PT Sans" w:cs="PT Sans"/>
        </w:rPr>
        <w:t>г</w:t>
      </w:r>
      <w:r w:rsidRPr="00BB30B6">
        <w:rPr>
          <w:rFonts w:ascii="PT Sans" w:hAnsi="PT Sans"/>
        </w:rPr>
        <w:t xml:space="preserve">. </w:t>
      </w:r>
      <w:r w:rsidRPr="00BB30B6">
        <w:rPr>
          <w:rFonts w:ascii="PT Sans" w:hAnsi="PT Sans" w:cs="PT Sans"/>
        </w:rPr>
        <w:t>—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Сергиев</w:t>
      </w:r>
      <w:r w:rsidRPr="00BB30B6">
        <w:rPr>
          <w:rFonts w:ascii="PT Sans" w:hAnsi="PT Sans"/>
        </w:rPr>
        <w:t xml:space="preserve"> </w:t>
      </w:r>
      <w:r w:rsidRPr="00BB30B6">
        <w:rPr>
          <w:rFonts w:ascii="PT Sans" w:hAnsi="PT Sans" w:cs="PT Sans"/>
        </w:rPr>
        <w:t>Посад</w:t>
      </w:r>
      <w:r w:rsidRPr="00BB30B6">
        <w:rPr>
          <w:rFonts w:ascii="PT Sans" w:hAnsi="PT Sans"/>
        </w:rPr>
        <w:t xml:space="preserve"> : </w:t>
      </w:r>
      <w:r w:rsidRPr="00BB30B6">
        <w:rPr>
          <w:rFonts w:ascii="PT Sans" w:hAnsi="PT Sans" w:cs="PT Sans"/>
        </w:rPr>
        <w:t>МДА</w:t>
      </w:r>
      <w:r w:rsidRPr="00BB30B6">
        <w:rPr>
          <w:rFonts w:ascii="PT Sans" w:hAnsi="PT Sans"/>
        </w:rPr>
        <w:t xml:space="preserve">, 2025. </w:t>
      </w:r>
      <w:r w:rsidRPr="00BB30B6">
        <w:rPr>
          <w:rFonts w:ascii="PT Sans" w:hAnsi="PT Sans" w:cs="PT Sans"/>
        </w:rPr>
        <w:t>—</w:t>
      </w:r>
      <w:r w:rsidRPr="00BB30B6">
        <w:rPr>
          <w:rFonts w:ascii="PT Sans" w:hAnsi="PT Sans"/>
        </w:rPr>
        <w:t xml:space="preserve"> URL:</w:t>
      </w:r>
      <w:r w:rsidRPr="00BB30B6">
        <w:rPr>
          <w:rFonts w:ascii="PT Sans" w:hAnsi="PT Sans" w:cs="PT Sans"/>
        </w:rPr>
        <w:t> </w:t>
      </w:r>
      <w:hyperlink r:id="rId8" w:tgtFrame="_blank" w:history="1">
        <w:r w:rsidRPr="00BB30B6">
          <w:rPr>
            <w:rStyle w:val="a8"/>
            <w:rFonts w:ascii="PT Sans" w:hAnsi="PT Sans"/>
          </w:rPr>
          <w:t>https://mpda.ru/news/v-akademii-proshla-nauchno-bogoslovskaya-konferencziya-zapadnoe-plenenie-russkogo-bogosloviya-pro-et-contra/</w:t>
        </w:r>
      </w:hyperlink>
      <w:r w:rsidRPr="00BB30B6">
        <w:rPr>
          <w:rFonts w:ascii="PT Sans" w:hAnsi="PT Sans"/>
        </w:rPr>
        <w:t> (дата обращения: 20.09.2026).</w:t>
      </w:r>
    </w:p>
    <w:p w14:paraId="22C9E0A2" w14:textId="03ABBB2C" w:rsidR="002478E9" w:rsidRPr="00BB30B6" w:rsidRDefault="002478E9" w:rsidP="0048245D">
      <w:pPr>
        <w:numPr>
          <w:ilvl w:val="0"/>
          <w:numId w:val="12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Григорий </w:t>
      </w:r>
      <w:proofErr w:type="spellStart"/>
      <w:r w:rsidRPr="00BB30B6">
        <w:rPr>
          <w:rFonts w:ascii="PT Sans" w:hAnsi="PT Sans"/>
        </w:rPr>
        <w:t>Палама</w:t>
      </w:r>
      <w:proofErr w:type="spellEnd"/>
      <w:r w:rsidRPr="00BB30B6">
        <w:rPr>
          <w:rFonts w:ascii="PT Sans" w:hAnsi="PT Sans"/>
        </w:rPr>
        <w:t xml:space="preserve">: богослов или философ?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Богословие и светские науки: традиционные и новые </w:t>
      </w:r>
      <w:proofErr w:type="gramStart"/>
      <w:r w:rsidRPr="00BB30B6">
        <w:rPr>
          <w:rFonts w:ascii="PT Sans" w:hAnsi="PT Sans"/>
        </w:rPr>
        <w:t>взаимосвязи :</w:t>
      </w:r>
      <w:proofErr w:type="gramEnd"/>
      <w:r w:rsidRPr="00BB30B6">
        <w:rPr>
          <w:rFonts w:ascii="PT Sans" w:hAnsi="PT Sans"/>
        </w:rPr>
        <w:t xml:space="preserve"> XXIV Всероссийская научно-богословская конференция, Казань, 20–21 ноября 2025 г. — Казань : Казанская православная духовная семинария, 2025. — URL: </w:t>
      </w:r>
      <w:hyperlink r:id="rId9" w:tgtFrame="_blank" w:history="1">
        <w:r w:rsidRPr="00BB30B6">
          <w:rPr>
            <w:rStyle w:val="a8"/>
            <w:rFonts w:ascii="PT Sans" w:hAnsi="PT Sans"/>
          </w:rPr>
          <w:t>https://psv4.userapi.com/</w:t>
        </w:r>
      </w:hyperlink>
      <w:r w:rsidRPr="00BB30B6">
        <w:rPr>
          <w:rFonts w:ascii="PT Sans" w:hAnsi="PT Sans"/>
        </w:rPr>
        <w:t>... (дата обращения: 20.09.2026).</w:t>
      </w:r>
    </w:p>
    <w:p w14:paraId="70233312" w14:textId="2887FAC2" w:rsidR="002478E9" w:rsidRPr="00BB30B6" w:rsidRDefault="002478E9" w:rsidP="0048245D">
      <w:pPr>
        <w:numPr>
          <w:ilvl w:val="0"/>
          <w:numId w:val="13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К вопросу о различии сущности и энергии в богословии Варлаама Калабрийского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Теология: история и </w:t>
      </w:r>
      <w:proofErr w:type="gramStart"/>
      <w:r w:rsidRPr="00BB30B6">
        <w:rPr>
          <w:rFonts w:ascii="PT Sans" w:hAnsi="PT Sans"/>
        </w:rPr>
        <w:t>современность :</w:t>
      </w:r>
      <w:proofErr w:type="gramEnd"/>
      <w:r w:rsidRPr="00BB30B6">
        <w:rPr>
          <w:rFonts w:ascii="PT Sans" w:hAnsi="PT Sans"/>
        </w:rPr>
        <w:t xml:space="preserve"> Всероссийская научная аспирантская конференция, Сергиев Посад, 16 мая 2024 г. — Сергиев Посад : МДА, Свято-Троицкая Сергиева Лавра, 2024. — URL: </w:t>
      </w:r>
      <w:hyperlink r:id="rId10" w:tgtFrame="_blank" w:history="1">
        <w:r w:rsidRPr="00BB30B6">
          <w:rPr>
            <w:rStyle w:val="a8"/>
            <w:rFonts w:ascii="PT Sans" w:hAnsi="PT Sans"/>
          </w:rPr>
          <w:t>https://mpda.ru/wp-content/uploads/2024/05/programma-konferencii.docx</w:t>
        </w:r>
      </w:hyperlink>
      <w:r w:rsidRPr="00BB30B6">
        <w:rPr>
          <w:rFonts w:ascii="PT Sans" w:hAnsi="PT Sans"/>
        </w:rPr>
        <w:t> (дата обращения: 20.09.2026).</w:t>
      </w:r>
    </w:p>
    <w:p w14:paraId="5A08DA64" w14:textId="05C66E74" w:rsidR="002478E9" w:rsidRPr="00BB30B6" w:rsidRDefault="002478E9" w:rsidP="0048245D">
      <w:pPr>
        <w:numPr>
          <w:ilvl w:val="0"/>
          <w:numId w:val="14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</w:t>
      </w:r>
      <w:proofErr w:type="spellStart"/>
      <w:r w:rsidRPr="00BB30B6">
        <w:rPr>
          <w:rFonts w:ascii="PT Sans" w:hAnsi="PT Sans"/>
        </w:rPr>
        <w:t>Нетварное</w:t>
      </w:r>
      <w:proofErr w:type="spellEnd"/>
      <w:r w:rsidRPr="00BB30B6">
        <w:rPr>
          <w:rFonts w:ascii="PT Sans" w:hAnsi="PT Sans"/>
        </w:rPr>
        <w:t xml:space="preserve"> знание и тварное понятие: к проблеме объективности нашего знания о Боге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Всероссийская Покровская академическая научная богословская конференция, Сергиев Посад, 12 октября 2021 г. — Сергиев </w:t>
      </w:r>
      <w:proofErr w:type="gramStart"/>
      <w:r w:rsidRPr="00BB30B6">
        <w:rPr>
          <w:rFonts w:ascii="PT Sans" w:hAnsi="PT Sans"/>
        </w:rPr>
        <w:t>Посад :</w:t>
      </w:r>
      <w:proofErr w:type="gramEnd"/>
      <w:r w:rsidRPr="00BB30B6">
        <w:rPr>
          <w:rFonts w:ascii="PT Sans" w:hAnsi="PT Sans"/>
        </w:rPr>
        <w:t xml:space="preserve"> МДА, 2021. — URL: </w:t>
      </w:r>
      <w:hyperlink r:id="rId11" w:tgtFrame="_blank" w:history="1">
        <w:r w:rsidRPr="00BB30B6">
          <w:rPr>
            <w:rStyle w:val="a8"/>
            <w:rFonts w:ascii="PT Sans" w:hAnsi="PT Sans"/>
          </w:rPr>
          <w:t>https://mpda.ru/news/priglashaem-prinjat-uchastie-vo-vserossijskoj-pokrovskoj-akademicheskoj-nauchnoj-bogoslovskoj-konferencii/</w:t>
        </w:r>
      </w:hyperlink>
      <w:r w:rsidRPr="00BB30B6">
        <w:rPr>
          <w:rFonts w:ascii="PT Sans" w:hAnsi="PT Sans"/>
        </w:rPr>
        <w:t> (дата обращения: 20.09.2026).</w:t>
      </w:r>
    </w:p>
    <w:p w14:paraId="680907DC" w14:textId="77777777" w:rsidR="002478E9" w:rsidRPr="00BB30B6" w:rsidRDefault="002478E9" w:rsidP="0048245D">
      <w:pPr>
        <w:ind w:firstLine="709"/>
        <w:jc w:val="both"/>
        <w:rPr>
          <w:rFonts w:ascii="PT Sans" w:hAnsi="PT Sans"/>
        </w:rPr>
      </w:pPr>
    </w:p>
    <w:p w14:paraId="518CA911" w14:textId="77777777" w:rsidR="002478E9" w:rsidRPr="00BB30B6" w:rsidRDefault="002478E9" w:rsidP="0048245D">
      <w:pPr>
        <w:ind w:firstLine="709"/>
        <w:jc w:val="both"/>
        <w:rPr>
          <w:rFonts w:ascii="PT Sans" w:hAnsi="PT Sans"/>
          <w:b/>
          <w:bCs/>
        </w:rPr>
      </w:pPr>
      <w:r w:rsidRPr="00BB30B6">
        <w:rPr>
          <w:rFonts w:ascii="PT Sans" w:hAnsi="PT Sans"/>
          <w:b/>
          <w:bCs/>
        </w:rPr>
        <w:t>III. Межвузовские и национальные конференции</w:t>
      </w:r>
    </w:p>
    <w:p w14:paraId="1C3ED236" w14:textId="1B00B903" w:rsidR="002478E9" w:rsidRPr="00BB30B6" w:rsidRDefault="002478E9" w:rsidP="0048245D">
      <w:pPr>
        <w:numPr>
          <w:ilvl w:val="0"/>
          <w:numId w:val="16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Евхаристия, Тайная Вечеря, Голгофа в богословии св. Николая </w:t>
      </w:r>
      <w:proofErr w:type="spellStart"/>
      <w:r w:rsidRPr="00BB30B6">
        <w:rPr>
          <w:rFonts w:ascii="PT Sans" w:hAnsi="PT Sans"/>
        </w:rPr>
        <w:t>Кавасилы</w:t>
      </w:r>
      <w:proofErr w:type="spellEnd"/>
      <w:r w:rsidRPr="00BB30B6">
        <w:rPr>
          <w:rFonts w:ascii="PT Sans" w:hAnsi="PT Sans"/>
        </w:rPr>
        <w:t xml:space="preserve">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Актуальные вопросы современной богословской </w:t>
      </w:r>
      <w:proofErr w:type="gramStart"/>
      <w:r w:rsidRPr="00BB30B6">
        <w:rPr>
          <w:rFonts w:ascii="PT Sans" w:hAnsi="PT Sans"/>
        </w:rPr>
        <w:t>науки :</w:t>
      </w:r>
      <w:proofErr w:type="gramEnd"/>
      <w:r w:rsidRPr="00BB30B6">
        <w:rPr>
          <w:rFonts w:ascii="PT Sans" w:hAnsi="PT Sans"/>
        </w:rPr>
        <w:t xml:space="preserve"> национальная научная студенческая конференция, Москва, 14 мая 2021 г. — Москва : Московская духовная академия, 2021. — URL: </w:t>
      </w:r>
      <w:hyperlink r:id="rId12" w:tgtFrame="_blank" w:history="1">
        <w:r w:rsidRPr="00BB30B6">
          <w:rPr>
            <w:rStyle w:val="a8"/>
            <w:rFonts w:ascii="PT Sans" w:hAnsi="PT Sans"/>
          </w:rPr>
          <w:t>https://mpda.ru/wp-content/uploads/2021/05/programma-konferencii-mda-14-maja-2021.pdf</w:t>
        </w:r>
      </w:hyperlink>
      <w:r w:rsidRPr="00BB30B6">
        <w:rPr>
          <w:rFonts w:ascii="PT Sans" w:hAnsi="PT Sans"/>
        </w:rPr>
        <w:t> (дата обращения: 20.09.2026).</w:t>
      </w:r>
    </w:p>
    <w:p w14:paraId="45679C85" w14:textId="27FC7427" w:rsidR="002478E9" w:rsidRPr="00BB30B6" w:rsidRDefault="002478E9" w:rsidP="0048245D">
      <w:pPr>
        <w:numPr>
          <w:ilvl w:val="0"/>
          <w:numId w:val="17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Учение св. Николая </w:t>
      </w:r>
      <w:proofErr w:type="spellStart"/>
      <w:r w:rsidRPr="00BB30B6">
        <w:rPr>
          <w:rFonts w:ascii="PT Sans" w:hAnsi="PT Sans"/>
        </w:rPr>
        <w:t>Кавасилы</w:t>
      </w:r>
      <w:proofErr w:type="spellEnd"/>
      <w:r w:rsidRPr="00BB30B6">
        <w:rPr>
          <w:rFonts w:ascii="PT Sans" w:hAnsi="PT Sans"/>
        </w:rPr>
        <w:t xml:space="preserve"> о Евхаристии как Жертве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Актуальные вопросы современной богословской </w:t>
      </w:r>
      <w:proofErr w:type="gramStart"/>
      <w:r w:rsidRPr="00BB30B6">
        <w:rPr>
          <w:rFonts w:ascii="PT Sans" w:hAnsi="PT Sans"/>
        </w:rPr>
        <w:t>науки :</w:t>
      </w:r>
      <w:proofErr w:type="gramEnd"/>
      <w:r w:rsidRPr="00BB30B6">
        <w:rPr>
          <w:rFonts w:ascii="PT Sans" w:hAnsi="PT Sans"/>
        </w:rPr>
        <w:t xml:space="preserve"> национальная научная студенческая конференция, Москва, 30 апреля – 1 мая 2020 г. — Москва : Московская духовная академия, 2020. — URL: </w:t>
      </w:r>
      <w:hyperlink r:id="rId13" w:tgtFrame="_blank" w:history="1">
        <w:r w:rsidRPr="00BB30B6">
          <w:rPr>
            <w:rStyle w:val="a8"/>
            <w:rFonts w:ascii="PT Sans" w:hAnsi="PT Sans"/>
          </w:rPr>
          <w:t>https://mpda.ru/news/ezhegodnaja-studencheskaja-nauchnaja-konferencija-proshla-v-mda-v-onlajn-formate/</w:t>
        </w:r>
      </w:hyperlink>
      <w:r w:rsidRPr="00BB30B6">
        <w:rPr>
          <w:rFonts w:ascii="PT Sans" w:hAnsi="PT Sans"/>
        </w:rPr>
        <w:t> (дата обращения: 20.09.2026).</w:t>
      </w:r>
    </w:p>
    <w:p w14:paraId="32176C63" w14:textId="1A4A1B0D" w:rsidR="002478E9" w:rsidRPr="00BB30B6" w:rsidRDefault="002478E9" w:rsidP="0048245D">
      <w:pPr>
        <w:numPr>
          <w:ilvl w:val="0"/>
          <w:numId w:val="18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lastRenderedPageBreak/>
        <w:t>Елиманов</w:t>
      </w:r>
      <w:proofErr w:type="spellEnd"/>
      <w:r w:rsidRPr="00BB30B6">
        <w:rPr>
          <w:rFonts w:ascii="PT Sans" w:hAnsi="PT Sans"/>
        </w:rPr>
        <w:t xml:space="preserve"> В. Е. Философские основания учения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Григория </w:t>
      </w:r>
      <w:proofErr w:type="spellStart"/>
      <w:r w:rsidRPr="00BB30B6">
        <w:rPr>
          <w:rFonts w:ascii="PT Sans" w:hAnsi="PT Sans"/>
        </w:rPr>
        <w:t>Паламы</w:t>
      </w:r>
      <w:proofErr w:type="spellEnd"/>
      <w:r w:rsidRPr="00BB30B6">
        <w:rPr>
          <w:rFonts w:ascii="PT Sans" w:hAnsi="PT Sans"/>
        </w:rPr>
        <w:t xml:space="preserve"> о </w:t>
      </w:r>
      <w:proofErr w:type="spellStart"/>
      <w:r w:rsidRPr="00BB30B6">
        <w:rPr>
          <w:rFonts w:ascii="PT Sans" w:hAnsi="PT Sans"/>
        </w:rPr>
        <w:t>нетварности</w:t>
      </w:r>
      <w:proofErr w:type="spellEnd"/>
      <w:r w:rsidRPr="00BB30B6">
        <w:rPr>
          <w:rFonts w:ascii="PT Sans" w:hAnsi="PT Sans"/>
        </w:rPr>
        <w:t xml:space="preserve"> Божественного света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Межвузовская аспирантская конференция, Москва, 6 мая 2022 г. — </w:t>
      </w:r>
      <w:proofErr w:type="gramStart"/>
      <w:r w:rsidRPr="00BB30B6">
        <w:rPr>
          <w:rFonts w:ascii="PT Sans" w:hAnsi="PT Sans"/>
        </w:rPr>
        <w:t>Москва :</w:t>
      </w:r>
      <w:proofErr w:type="gramEnd"/>
      <w:r w:rsidRPr="00BB30B6">
        <w:rPr>
          <w:rFonts w:ascii="PT Sans" w:hAnsi="PT Sans"/>
        </w:rPr>
        <w:t xml:space="preserve"> Московская духовная академия, 2022. — URL: </w:t>
      </w:r>
      <w:hyperlink r:id="rId14" w:tgtFrame="_blank" w:history="1">
        <w:r w:rsidRPr="00BB30B6">
          <w:rPr>
            <w:rStyle w:val="a8"/>
            <w:rFonts w:ascii="PT Sans" w:hAnsi="PT Sans"/>
          </w:rPr>
          <w:t>https://mpda.ru/news/v-moskovskoj-duhovnoj-akademii-sostojalas-mezhvuzovskaja-aspirantskaja-konferencija/</w:t>
        </w:r>
      </w:hyperlink>
      <w:r w:rsidRPr="00BB30B6">
        <w:rPr>
          <w:rFonts w:ascii="PT Sans" w:hAnsi="PT Sans"/>
        </w:rPr>
        <w:t> (дата обращения: 20.09.2026).</w:t>
      </w:r>
    </w:p>
    <w:p w14:paraId="5FC5B17F" w14:textId="77777777" w:rsidR="002478E9" w:rsidRPr="00BB30B6" w:rsidRDefault="002478E9" w:rsidP="0048245D">
      <w:pPr>
        <w:ind w:firstLine="709"/>
        <w:jc w:val="both"/>
        <w:rPr>
          <w:rFonts w:ascii="PT Sans" w:hAnsi="PT Sans"/>
          <w:b/>
          <w:bCs/>
        </w:rPr>
      </w:pPr>
    </w:p>
    <w:p w14:paraId="43C42A77" w14:textId="5C41B4E6" w:rsidR="002478E9" w:rsidRPr="00BB30B6" w:rsidRDefault="002478E9" w:rsidP="0048245D">
      <w:pPr>
        <w:ind w:firstLine="709"/>
        <w:jc w:val="both"/>
        <w:rPr>
          <w:rFonts w:ascii="PT Sans" w:hAnsi="PT Sans"/>
          <w:b/>
          <w:bCs/>
        </w:rPr>
      </w:pPr>
      <w:r w:rsidRPr="00BB30B6">
        <w:rPr>
          <w:rFonts w:ascii="PT Sans" w:hAnsi="PT Sans"/>
          <w:b/>
          <w:bCs/>
        </w:rPr>
        <w:t>IV. Научные семинары и коллоквиумы</w:t>
      </w:r>
    </w:p>
    <w:p w14:paraId="579DE95A" w14:textId="320F9168" w:rsidR="002478E9" w:rsidRPr="00BB30B6" w:rsidRDefault="002478E9" w:rsidP="0048245D">
      <w:pPr>
        <w:numPr>
          <w:ilvl w:val="0"/>
          <w:numId w:val="19"/>
        </w:numPr>
        <w:ind w:left="0" w:firstLine="709"/>
        <w:jc w:val="both"/>
        <w:rPr>
          <w:rFonts w:ascii="PT Sans" w:hAnsi="PT Sans"/>
        </w:rPr>
      </w:pP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В. Е. Богословско-философские основания спора о </w:t>
      </w:r>
      <w:proofErr w:type="spellStart"/>
      <w:r w:rsidRPr="00BB30B6">
        <w:rPr>
          <w:rFonts w:ascii="PT Sans" w:hAnsi="PT Sans"/>
        </w:rPr>
        <w:t>боговидении</w:t>
      </w:r>
      <w:proofErr w:type="spellEnd"/>
      <w:r w:rsidRPr="00BB30B6">
        <w:rPr>
          <w:rFonts w:ascii="PT Sans" w:hAnsi="PT Sans"/>
        </w:rPr>
        <w:t xml:space="preserve"> между </w:t>
      </w:r>
      <w:proofErr w:type="spellStart"/>
      <w:r w:rsidRPr="00BB30B6">
        <w:rPr>
          <w:rFonts w:ascii="PT Sans" w:hAnsi="PT Sans"/>
        </w:rPr>
        <w:t>свт</w:t>
      </w:r>
      <w:proofErr w:type="spellEnd"/>
      <w:r w:rsidRPr="00BB30B6">
        <w:rPr>
          <w:rFonts w:ascii="PT Sans" w:hAnsi="PT Sans"/>
        </w:rPr>
        <w:t xml:space="preserve">. Григорием </w:t>
      </w:r>
      <w:proofErr w:type="spellStart"/>
      <w:r w:rsidRPr="00BB30B6">
        <w:rPr>
          <w:rFonts w:ascii="PT Sans" w:hAnsi="PT Sans"/>
        </w:rPr>
        <w:t>Паламой</w:t>
      </w:r>
      <w:proofErr w:type="spellEnd"/>
      <w:r w:rsidRPr="00BB30B6">
        <w:rPr>
          <w:rFonts w:ascii="PT Sans" w:hAnsi="PT Sans"/>
        </w:rPr>
        <w:t xml:space="preserve"> и Варлаамом Калабрийским / В. Е. </w:t>
      </w:r>
      <w:proofErr w:type="spellStart"/>
      <w:r w:rsidRPr="00BB30B6">
        <w:rPr>
          <w:rFonts w:ascii="PT Sans" w:hAnsi="PT Sans"/>
        </w:rPr>
        <w:t>Елиманов</w:t>
      </w:r>
      <w:proofErr w:type="spellEnd"/>
      <w:r w:rsidRPr="00BB30B6">
        <w:rPr>
          <w:rFonts w:ascii="PT Sans" w:hAnsi="PT Sans"/>
        </w:rPr>
        <w:t xml:space="preserve"> // </w:t>
      </w:r>
      <w:proofErr w:type="spellStart"/>
      <w:proofErr w:type="gramStart"/>
      <w:r w:rsidRPr="00BB30B6">
        <w:rPr>
          <w:rFonts w:ascii="PT Sans" w:hAnsi="PT Sans"/>
        </w:rPr>
        <w:t>Scholarium</w:t>
      </w:r>
      <w:proofErr w:type="spellEnd"/>
      <w:r w:rsidRPr="00BB30B6">
        <w:rPr>
          <w:rFonts w:ascii="PT Sans" w:hAnsi="PT Sans"/>
        </w:rPr>
        <w:t xml:space="preserve"> :</w:t>
      </w:r>
      <w:proofErr w:type="gramEnd"/>
      <w:r w:rsidRPr="00BB30B6">
        <w:rPr>
          <w:rFonts w:ascii="PT Sans" w:hAnsi="PT Sans"/>
        </w:rPr>
        <w:t xml:space="preserve"> научный коллоквиум, Москва, 30 ноября 2023 г. — Москва : Институт философии РАН, 2023. — URL: </w:t>
      </w:r>
      <w:hyperlink r:id="rId15" w:tgtFrame="_blank" w:history="1">
        <w:r w:rsidRPr="00BB30B6">
          <w:rPr>
            <w:rStyle w:val="a8"/>
            <w:rFonts w:ascii="PT Sans" w:hAnsi="PT Sans"/>
          </w:rPr>
          <w:t>https://iphras.ru/scholarium_1.htm</w:t>
        </w:r>
      </w:hyperlink>
      <w:r w:rsidRPr="00BB30B6">
        <w:rPr>
          <w:rFonts w:ascii="PT Sans" w:hAnsi="PT Sans"/>
        </w:rPr>
        <w:t> (дата обращения: 20.09.2026).</w:t>
      </w:r>
    </w:p>
    <w:p w14:paraId="6093DEF0" w14:textId="77777777" w:rsidR="002478E9" w:rsidRPr="00BB30B6" w:rsidRDefault="002478E9" w:rsidP="0048245D">
      <w:pPr>
        <w:ind w:firstLine="709"/>
        <w:jc w:val="both"/>
        <w:rPr>
          <w:rFonts w:ascii="PT Sans" w:hAnsi="PT Sans"/>
        </w:rPr>
      </w:pPr>
    </w:p>
    <w:sectPr w:rsidR="002478E9" w:rsidRPr="00BB3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3FB9"/>
    <w:multiLevelType w:val="hybridMultilevel"/>
    <w:tmpl w:val="9B28E92E"/>
    <w:lvl w:ilvl="0" w:tplc="6C8E5565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45084"/>
    <w:multiLevelType w:val="multilevel"/>
    <w:tmpl w:val="53FE91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1D84621"/>
    <w:multiLevelType w:val="multilevel"/>
    <w:tmpl w:val="2CE81C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E347D7"/>
    <w:multiLevelType w:val="hybridMultilevel"/>
    <w:tmpl w:val="59BAA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502FD"/>
    <w:multiLevelType w:val="multilevel"/>
    <w:tmpl w:val="8CB6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2384A"/>
    <w:multiLevelType w:val="multilevel"/>
    <w:tmpl w:val="26F962D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A4141"/>
    <w:multiLevelType w:val="multilevel"/>
    <w:tmpl w:val="1F3484D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5F5092"/>
    <w:multiLevelType w:val="multilevel"/>
    <w:tmpl w:val="58FC447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646404"/>
    <w:multiLevelType w:val="multilevel"/>
    <w:tmpl w:val="8AEE2F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7B0E8A"/>
    <w:multiLevelType w:val="multilevel"/>
    <w:tmpl w:val="CA361D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F962D3"/>
    <w:multiLevelType w:val="multilevel"/>
    <w:tmpl w:val="B65211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336CB"/>
    <w:multiLevelType w:val="multilevel"/>
    <w:tmpl w:val="8DF679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7A1CBB"/>
    <w:multiLevelType w:val="singleLevel"/>
    <w:tmpl w:val="6C8E5565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3D1082E"/>
    <w:multiLevelType w:val="multilevel"/>
    <w:tmpl w:val="F45037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8E5565"/>
    <w:multiLevelType w:val="singleLevel"/>
    <w:tmpl w:val="6C8E5565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CA9606E"/>
    <w:multiLevelType w:val="multilevel"/>
    <w:tmpl w:val="26F962D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EA32C2"/>
    <w:multiLevelType w:val="multilevel"/>
    <w:tmpl w:val="EF46E6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1233E4"/>
    <w:multiLevelType w:val="hybridMultilevel"/>
    <w:tmpl w:val="FC781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41A2C"/>
    <w:multiLevelType w:val="multilevel"/>
    <w:tmpl w:val="77767C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3F3652"/>
    <w:multiLevelType w:val="multilevel"/>
    <w:tmpl w:val="49B890E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0133761">
    <w:abstractNumId w:val="10"/>
  </w:num>
  <w:num w:numId="2" w16cid:durableId="1972904140">
    <w:abstractNumId w:val="5"/>
  </w:num>
  <w:num w:numId="3" w16cid:durableId="486896392">
    <w:abstractNumId w:val="1"/>
  </w:num>
  <w:num w:numId="4" w16cid:durableId="1055474150">
    <w:abstractNumId w:val="15"/>
  </w:num>
  <w:num w:numId="5" w16cid:durableId="1738938721">
    <w:abstractNumId w:val="14"/>
  </w:num>
  <w:num w:numId="6" w16cid:durableId="1182821804">
    <w:abstractNumId w:val="3"/>
  </w:num>
  <w:num w:numId="7" w16cid:durableId="1766537096">
    <w:abstractNumId w:val="12"/>
  </w:num>
  <w:num w:numId="8" w16cid:durableId="186139388">
    <w:abstractNumId w:val="0"/>
  </w:num>
  <w:num w:numId="9" w16cid:durableId="2108765054">
    <w:abstractNumId w:val="4"/>
  </w:num>
  <w:num w:numId="10" w16cid:durableId="1603339499">
    <w:abstractNumId w:val="16"/>
  </w:num>
  <w:num w:numId="11" w16cid:durableId="1680423197">
    <w:abstractNumId w:val="8"/>
  </w:num>
  <w:num w:numId="12" w16cid:durableId="1856771920">
    <w:abstractNumId w:val="13"/>
  </w:num>
  <w:num w:numId="13" w16cid:durableId="831457589">
    <w:abstractNumId w:val="18"/>
  </w:num>
  <w:num w:numId="14" w16cid:durableId="1520309774">
    <w:abstractNumId w:val="9"/>
  </w:num>
  <w:num w:numId="15" w16cid:durableId="606615845">
    <w:abstractNumId w:val="11"/>
  </w:num>
  <w:num w:numId="16" w16cid:durableId="1898281066">
    <w:abstractNumId w:val="7"/>
  </w:num>
  <w:num w:numId="17" w16cid:durableId="1533420725">
    <w:abstractNumId w:val="19"/>
  </w:num>
  <w:num w:numId="18" w16cid:durableId="2081169681">
    <w:abstractNumId w:val="2"/>
  </w:num>
  <w:num w:numId="19" w16cid:durableId="2139906689">
    <w:abstractNumId w:val="6"/>
  </w:num>
  <w:num w:numId="20" w16cid:durableId="16720302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E5"/>
    <w:rsid w:val="000123E9"/>
    <w:rsid w:val="0002251E"/>
    <w:rsid w:val="00030016"/>
    <w:rsid w:val="000E1BE2"/>
    <w:rsid w:val="0014360E"/>
    <w:rsid w:val="00144DBE"/>
    <w:rsid w:val="00155DD2"/>
    <w:rsid w:val="001D3E12"/>
    <w:rsid w:val="001D5D18"/>
    <w:rsid w:val="001F3B19"/>
    <w:rsid w:val="00236365"/>
    <w:rsid w:val="002478E9"/>
    <w:rsid w:val="003102B3"/>
    <w:rsid w:val="00374437"/>
    <w:rsid w:val="003B759A"/>
    <w:rsid w:val="003E0798"/>
    <w:rsid w:val="00440A43"/>
    <w:rsid w:val="00441717"/>
    <w:rsid w:val="0048245D"/>
    <w:rsid w:val="00493C88"/>
    <w:rsid w:val="00504849"/>
    <w:rsid w:val="0054375C"/>
    <w:rsid w:val="005568D2"/>
    <w:rsid w:val="00573EBE"/>
    <w:rsid w:val="00580B8B"/>
    <w:rsid w:val="005B0110"/>
    <w:rsid w:val="005E0EF8"/>
    <w:rsid w:val="006617B0"/>
    <w:rsid w:val="00687D6D"/>
    <w:rsid w:val="007327C1"/>
    <w:rsid w:val="007A7140"/>
    <w:rsid w:val="007B165C"/>
    <w:rsid w:val="007D0F4D"/>
    <w:rsid w:val="008106A9"/>
    <w:rsid w:val="00820A07"/>
    <w:rsid w:val="008478CC"/>
    <w:rsid w:val="00877453"/>
    <w:rsid w:val="008A201D"/>
    <w:rsid w:val="008F48A4"/>
    <w:rsid w:val="009129DD"/>
    <w:rsid w:val="00923066"/>
    <w:rsid w:val="0093076D"/>
    <w:rsid w:val="009B339B"/>
    <w:rsid w:val="009D547E"/>
    <w:rsid w:val="00BB30B6"/>
    <w:rsid w:val="00BC0E6B"/>
    <w:rsid w:val="00BD5E9F"/>
    <w:rsid w:val="00C75904"/>
    <w:rsid w:val="00D148E5"/>
    <w:rsid w:val="00D30F71"/>
    <w:rsid w:val="00D60DA4"/>
    <w:rsid w:val="00DC7E59"/>
    <w:rsid w:val="00DE6773"/>
    <w:rsid w:val="00E745F3"/>
    <w:rsid w:val="00E9653C"/>
    <w:rsid w:val="00E971B3"/>
    <w:rsid w:val="00F14489"/>
    <w:rsid w:val="00F2600C"/>
    <w:rsid w:val="00F26CDB"/>
    <w:rsid w:val="00FD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9E2D"/>
  <w15:chartTrackingRefBased/>
  <w15:docId w15:val="{B78CC977-5A32-724B-A8AA-377DF577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8E5"/>
    <w:rPr>
      <w:rFonts w:ascii="Times New Roman" w:eastAsiaTheme="minorEastAsia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78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8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148E5"/>
    <w:pPr>
      <w:ind w:left="720"/>
      <w:contextualSpacing/>
    </w:pPr>
  </w:style>
  <w:style w:type="paragraph" w:customStyle="1" w:styleId="a5">
    <w:name w:val="Текст отчета"/>
    <w:uiPriority w:val="99"/>
    <w:qFormat/>
    <w:rsid w:val="00D148E5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character" w:customStyle="1" w:styleId="a4">
    <w:name w:val="Абзац списка Знак"/>
    <w:link w:val="a3"/>
    <w:uiPriority w:val="34"/>
    <w:locked/>
    <w:rsid w:val="00D148E5"/>
    <w:rPr>
      <w:rFonts w:ascii="Times New Roman" w:eastAsiaTheme="minorEastAsia" w:hAnsi="Times New Roman" w:cs="Times New Roman"/>
      <w:kern w:val="0"/>
      <w:sz w:val="28"/>
      <w:szCs w:val="28"/>
      <w:lang w:eastAsia="ru-RU"/>
      <w14:ligatures w14:val="none"/>
    </w:rPr>
  </w:style>
  <w:style w:type="paragraph" w:styleId="a6">
    <w:name w:val="No Spacing"/>
    <w:link w:val="a7"/>
    <w:uiPriority w:val="1"/>
    <w:qFormat/>
    <w:rsid w:val="00D148E5"/>
  </w:style>
  <w:style w:type="character" w:styleId="a8">
    <w:name w:val="Hyperlink"/>
    <w:uiPriority w:val="99"/>
    <w:unhideWhenUsed/>
    <w:qFormat/>
    <w:rsid w:val="00D148E5"/>
    <w:rPr>
      <w:color w:val="0000FF"/>
      <w:u w:val="single"/>
    </w:rPr>
  </w:style>
  <w:style w:type="table" w:styleId="a9">
    <w:name w:val="Table Grid"/>
    <w:basedOn w:val="a1"/>
    <w:uiPriority w:val="39"/>
    <w:qFormat/>
    <w:rsid w:val="00D148E5"/>
    <w:rPr>
      <w:rFonts w:ascii="Times New Roman" w:eastAsia="MS Mincho" w:hAnsi="Times New Roman" w:cs="Times New Roman"/>
      <w:kern w:val="0"/>
      <w:sz w:val="28"/>
      <w:szCs w:val="28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6"/>
    <w:uiPriority w:val="1"/>
    <w:locked/>
    <w:rsid w:val="00D148E5"/>
  </w:style>
  <w:style w:type="character" w:styleId="aa">
    <w:name w:val="Unresolved Mention"/>
    <w:basedOn w:val="a0"/>
    <w:uiPriority w:val="99"/>
    <w:semiHidden/>
    <w:unhideWhenUsed/>
    <w:rsid w:val="0003001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478E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478E9"/>
    <w:rPr>
      <w:rFonts w:asciiTheme="majorHAnsi" w:eastAsiaTheme="majorEastAsia" w:hAnsiTheme="majorHAnsi" w:cstheme="majorBidi"/>
      <w:color w:val="1F3763" w:themeColor="accent1" w:themeShade="7F"/>
      <w:kern w:val="0"/>
      <w:lang w:eastAsia="ru-RU"/>
      <w14:ligatures w14:val="none"/>
    </w:rPr>
  </w:style>
  <w:style w:type="character" w:styleId="ab">
    <w:name w:val="FollowedHyperlink"/>
    <w:basedOn w:val="a0"/>
    <w:uiPriority w:val="99"/>
    <w:semiHidden/>
    <w:unhideWhenUsed/>
    <w:rsid w:val="008106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286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6317901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2547764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212141410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55570083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9852058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2703599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14061638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64011264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1892196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07790127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</w:divsChild>
    </w:div>
    <w:div w:id="7002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490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41046910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3600146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71927987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11189417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0400098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40484130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45668065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20162244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9334713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65302346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</w:divsChild>
    </w:div>
    <w:div w:id="766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da.ru/news/v-akademii-proshla-nauchno-bogoslovskaya-konferencziya-zapadnoe-plenenie-russkogo-bogosloviya-pro-et-contra/" TargetMode="External"/><Relationship Id="rId13" Type="http://schemas.openxmlformats.org/officeDocument/2006/relationships/hyperlink" Target="https://mpda.ru/news/ezhegodnaja-studencheskaja-nauchnaja-konferencija-proshla-v-mda-v-onlajn-format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pda.ru/wp-content/uploads/2025/10/programma_pokrovskoj_konferenczii_itog_ot_6_10_2025g_.pdf" TargetMode="External"/><Relationship Id="rId12" Type="http://schemas.openxmlformats.org/officeDocument/2006/relationships/hyperlink" Target="https://mpda.ru/wp-content/uploads/2021/05/programma-konferencii-mda-14-maja-2021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pda.ru/news/uchashhiesja-mda-prinjali-uchastie-v-studencheskoj-konferencii-kievskoj-duhovnoj-akademii/" TargetMode="External"/><Relationship Id="rId11" Type="http://schemas.openxmlformats.org/officeDocument/2006/relationships/hyperlink" Target="https://mpda.ru/news/priglashaem-prinjat-uchastie-vo-vserossijskoj-pokrovskoj-akademicheskoj-nauchnoj-bogoslovskoj-konferencii/" TargetMode="External"/><Relationship Id="rId5" Type="http://schemas.openxmlformats.org/officeDocument/2006/relationships/hyperlink" Target="https://www.ais-art.ru/" TargetMode="External"/><Relationship Id="rId15" Type="http://schemas.openxmlformats.org/officeDocument/2006/relationships/hyperlink" Target="https://iphras.ru/scholarium_1.htm" TargetMode="External"/><Relationship Id="rId10" Type="http://schemas.openxmlformats.org/officeDocument/2006/relationships/hyperlink" Target="https://mpda.ru/wp-content/uploads/2024/05/programma-konferencii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sv4.userapi.com/" TargetMode="External"/><Relationship Id="rId14" Type="http://schemas.openxmlformats.org/officeDocument/2006/relationships/hyperlink" Target="https://mpda.ru/news/v-moskovskoj-duhovnoj-akademii-sostojalas-mezhvuzovskaja-aspirantskaja-konferencij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Задорнов</dc:creator>
  <cp:keywords/>
  <dc:description/>
  <cp:lastModifiedBy>Василий Ващаев</cp:lastModifiedBy>
  <cp:revision>2</cp:revision>
  <dcterms:created xsi:type="dcterms:W3CDTF">2026-09-20T12:25:00Z</dcterms:created>
  <dcterms:modified xsi:type="dcterms:W3CDTF">2026-09-20T12:25:00Z</dcterms:modified>
</cp:coreProperties>
</file>