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C534" w14:textId="3F8311E6" w:rsidR="00DE5E18" w:rsidRDefault="00DE5E18" w:rsidP="00DE5E18">
      <w:pPr>
        <w:pStyle w:val="1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14:paraId="22527481" w14:textId="74F6DDCA" w:rsidR="00DE5E18" w:rsidRPr="009B1638" w:rsidRDefault="00DE5E18" w:rsidP="00DE5E18">
      <w:pPr>
        <w:pStyle w:val="11"/>
        <w:jc w:val="center"/>
        <w:rPr>
          <w:b/>
        </w:rPr>
      </w:pPr>
      <w:r>
        <w:rPr>
          <w:b/>
        </w:rPr>
        <w:t>Темы курсовых работ</w:t>
      </w:r>
    </w:p>
    <w:p w14:paraId="7764544C" w14:textId="77777777" w:rsidR="00DE5E18" w:rsidRPr="009B1638" w:rsidRDefault="00DE5E18" w:rsidP="00DE5E18">
      <w:pPr>
        <w:pStyle w:val="1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Библеистики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DE5E18" w:rsidRPr="009B1638" w14:paraId="098C6203" w14:textId="77777777" w:rsidTr="00DE5E18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E6F0A" w14:textId="77777777" w:rsidR="00DE5E18" w:rsidRPr="009B1638" w:rsidRDefault="00DE5E18" w:rsidP="00DE5E18">
            <w:pPr>
              <w:spacing w:after="0" w:line="240" w:lineRule="auto"/>
              <w:rPr>
                <w:rFonts w:cs="Times New Roman"/>
              </w:rPr>
            </w:pPr>
            <w:r w:rsidRPr="009B1638">
              <w:rPr>
                <w:rFonts w:cs="Times New Roman"/>
              </w:rPr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14:paraId="32267CBE" w14:textId="77777777" w:rsidR="00DE5E18" w:rsidRPr="009B1638" w:rsidRDefault="00DE5E18" w:rsidP="00DE5E18">
            <w:pPr>
              <w:spacing w:after="0" w:line="240" w:lineRule="auto"/>
              <w:rPr>
                <w:rFonts w:cs="Times New Roman"/>
              </w:rPr>
            </w:pPr>
            <w:r w:rsidRPr="009B1638">
              <w:rPr>
                <w:rFonts w:cs="Times New Roman"/>
              </w:rPr>
              <w:t>РУКОВОДИТЕЛЬ</w:t>
            </w:r>
          </w:p>
        </w:tc>
      </w:tr>
      <w:tr w:rsidR="00DE5E18" w:rsidRPr="009B1638" w14:paraId="7E9C019E" w14:textId="77777777" w:rsidTr="00DE5E18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98D086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Священного Писания Нового Завета.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68490C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</w:t>
            </w:r>
            <w:r w:rsidRPr="00E241F5">
              <w:rPr>
                <w:rFonts w:cs="Times New Roman"/>
                <w:sz w:val="24"/>
                <w:szCs w:val="24"/>
              </w:rPr>
              <w:t>, кандидат богословия,</w:t>
            </w:r>
          </w:p>
          <w:p w14:paraId="54B89406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Иерей Дмитрий Бондаренко</w:t>
            </w:r>
          </w:p>
          <w:p w14:paraId="46B3E66F" w14:textId="7B1D496F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C6F98ED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F70DA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Принципы новозаветной экзегезы.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7CC874F" w14:textId="00EE658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BFC524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A6A8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Уникальные рукописи Священного Писания Нового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5E4F79E" w14:textId="428715A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080F678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ED142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Синоптическая проблема и пути ее решения.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EC3A30" w14:textId="51B5CEF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92E897B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7C0174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Социальные притчи Евангелия от Луки.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0AD0892" w14:textId="5690A23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FC9AB9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5CEF4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Притча о неправедном домоправителе.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74395E" w14:textId="1B802226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2BFD4B8" w14:textId="77777777" w:rsidTr="00DE5E18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C84434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Явления Воскресшего Христа по Священному Преданию.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8C5AE62" w14:textId="1B05D30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1414DF2" w14:textId="77777777" w:rsidTr="00DE5E18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507F12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3F27A26A" w14:textId="7840A7F7" w:rsidR="00DE5E18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Доцент, кандидат богословия </w:t>
            </w:r>
          </w:p>
          <w:p w14:paraId="6378A3B1" w14:textId="1C2F202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Протоиерей Георгий Климов</w:t>
            </w:r>
          </w:p>
          <w:p w14:paraId="6E8EA448" w14:textId="25B004D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FDA67C2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583D6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Отношение Иисуса Христа к Ветхому Закону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1BA36EF" w14:textId="30F82A6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DC329B2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8CB5DC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Нагорная проповедь - сущность христианского учения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3097B11" w14:textId="6BBA4B2B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1F544CF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23686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покаянии в притчах Христовых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FA3CA5" w14:textId="533CA68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E021C2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5D7BE2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любви по Евангелию от Иоанна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1539182" w14:textId="63895CE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41199FD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E6AD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994947F" w14:textId="745CC64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43DE1C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4D4E3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Жизни Вечной по синоптическим евангелиям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8CA90A" w14:textId="028203F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A8A1D6E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0ADCD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спасении в Евангелии от Иоанна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FDFDF65" w14:textId="6135408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A7D50F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F97C27B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Первосвященническое служение Иисуса Христа по Евангелию от Луки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B8A7A2A" w14:textId="2B4F9EC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581624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97AD9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Господа о покаянии по притчам евангелия от Луки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68B9FE1" w14:textId="27C769E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8047C7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A48BE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Святом Духе в Прощальной Беседе Иисуса Христа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9DDAB61" w14:textId="033AA3A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7B9745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2774A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пастырском служении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03E6C9" w14:textId="4E71FBE9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85E202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B1778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Экзегеза Притчей о Царстве Божием (Мф.13гл. и параллельные тексты) в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гомилетическом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наследии святителя Филарета, митрополита Московского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6DB5BD1" w14:textId="23F8A04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85C7CCC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04D0C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Последовательность событий Тайной Вечери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AA64972" w14:textId="0F93673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AD546D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2C648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милосердии в притчах Христовых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05CFFFD" w14:textId="03B8F5A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53E0E4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30B1C84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Иисуса Христа о воскресении мертвых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7E0C6FA" w14:textId="3748987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B1BFD7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B5BE9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Характеристика современного Христу фарисейства по Четвероевангелию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1119EA" w14:textId="49A4355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1A5920C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D6FDA4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молитве по Евангелию от Луки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FEBBC5A" w14:textId="56B3DC69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85A0A5E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E0CFE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любви в синоптических евангелиях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2BA83AB" w14:textId="4680871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127F8EF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4C8A6B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Проблема датировки Тайной Вечери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DB62EA3" w14:textId="5B6DEBD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4FC43D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585BAD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Иисуса Христа о Втором Пришествии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CCE1B8" w14:textId="119B64F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3E3C53E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CC3231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любви в Прощальной Беседе Христа Спасителя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DF3FAA8" w14:textId="7A0688A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45DAB1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12969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Церкви в евангельских притчах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EC19AD5" w14:textId="3E6BA26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6C621A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87905F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Образ апостола Иоанна по Четвероевангелию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002CED8" w14:textId="002AEA8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F40D36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A055D0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Цель и смысл чудес Христовых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53F0F75" w14:textId="6117DB4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4C303F2" w14:textId="77777777" w:rsidTr="00D84D44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AA60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Исповедание апостола Петра как переломный момент Евангельской Истории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AE6010C" w14:textId="37AFD08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3FEB9E4" w14:textId="77777777" w:rsidTr="00D84D44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87B4BE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lastRenderedPageBreak/>
              <w:t>Христологический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аспект Гефсиманского борения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08045B3" w14:textId="19869B1B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B6B764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2E662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Свидетельства о Божественном достоинстве Иисуса Христа в синоптических Евангелиях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5ACA60F" w14:textId="75526A2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57AA9E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A539B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Проблемы евангельской хронологии, возникающие при согласовании синоптических Евангелий с Евангелием от Иоанна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594B89A" w14:textId="5D38FB1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30D916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DD531C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Царстве Божием в беседах Иисуса Христа с иудеями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DE952D" w14:textId="77C7CCE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0B27FD8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8FDCC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христианском совершенстве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967DDBD" w14:textId="21D9C9A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3B8A15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DF2F5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Образы мытаря и фарисея по Четвероевангелию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518CE8B" w14:textId="2F00C1E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21C86B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D1216D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об аде по Четвероевангелию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76A3FC1" w14:textId="52BC9F16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513F24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68C56B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Евхаристический аспект 6 главы Евангелия от Иоанна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29BFBB5" w14:textId="6AFD270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A0DA8B4" w14:textId="77777777" w:rsidTr="00DE5E18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421EA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Евангельское учение о целомудрии.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E41BDC" w14:textId="0632EBE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19C3002" w14:textId="77777777" w:rsidTr="00DE5E18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0DDCC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Проблема формирования канона Священного Писания Ветхого Завета в трудах русских библеистов (на материале избранных трудов). 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3DC9564" w14:textId="5487BFF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Доцент, кандидат богословия  </w:t>
            </w:r>
          </w:p>
          <w:p w14:paraId="7AE88DC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Барицкий</w:t>
            </w:r>
            <w:proofErr w:type="spellEnd"/>
          </w:p>
          <w:p w14:paraId="505BECE7" w14:textId="00A19F8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7838DA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FEAB19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Проблема авторства Пятикнижия Моисеева в трудах русских библеистов (на материале избранных трудов).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2A82441" w14:textId="2649DE79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7401F8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CDD464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История еврейского текста Ветхого Завета в трудах русских библеистов (на материале избранных трудов).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9A9842B" w14:textId="1C201C1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76A34FD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06DAA2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Вопрос о правке (искажениях) иудейскими книжниками еврейского оригинала Священного Писания Ветхого Завета в трудах русских библеистов (на материале избранных трудов).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5473286" w14:textId="2E8FA73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C3C5A48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07FC6D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Священного Писания в трудах русских библеистов (на материале избранных трудов).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5536AFD" w14:textId="0519208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65BF293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60507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Интерпретация выражения «одежды кожаные» (Быт. 3:21)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6DBB92E" w14:textId="416B502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A58F00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075DB9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Интерпретация образа райских древ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A9612B8" w14:textId="11D695A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5AB3CB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FC94C2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Значение слово «день» в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Шестодневе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57E2FA" w14:textId="3A33148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BACAC7B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45965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Интерпретация образа рая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D694C9C" w14:textId="19D8193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6262EA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A6199D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FE10269" w14:textId="5189504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7B3A04E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1D821C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Родословия Пролога книги Бытия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476414B" w14:textId="5224B46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F6120B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19A3C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Вопрос о долголетии патриархов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D03A80" w14:textId="0C0DEF6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1FB5317" w14:textId="77777777" w:rsidTr="00D84D44">
        <w:trPr>
          <w:trHeight w:val="908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30A24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Предание о Вавилонской башне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B2588A" w14:textId="5FED9BF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EDE0664" w14:textId="77777777" w:rsidTr="00D84D44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AF729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«Таблица народов»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E2F124E" w14:textId="4D06FBD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E46168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A7EBD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84232C" w14:textId="0A02443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C9E21CC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DB97E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Эпизод борьбы Иакова с Богом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29D6E53" w14:textId="7144AD3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8D2B55D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83591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Проблема датировки исхода евреев из Египта.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C7AA9D9" w14:textId="03D1B02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A9F92A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68467D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Гипотезы относительно маршрута исхода евреев из Египта.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BFD973C" w14:textId="6864A566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D2D8037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C9801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Откровение об имени Божием (Исх. 3:13, 14)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EA4A34" w14:textId="35F332F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FF1190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9C70DB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84B3C3" w14:textId="48EC95D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697B56E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F591B0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Понятие жертвы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6ADDA2D" w14:textId="55E443FF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4D7109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51828E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119C63F" w14:textId="05F75F8B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893FB59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A34E8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Законы о ритуальной нечистоте книги Левит и степень их применимости в христианской Церкви.  </w:t>
            </w:r>
          </w:p>
          <w:p w14:paraId="3909B38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5986C4" w14:textId="4CBEFA0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62D58AD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1E5F9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D6B3DC3" w14:textId="600ECA1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6C33E09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AFC1F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D036840" w14:textId="1FC09586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D85B1FA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2FB07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838FE6F" w14:textId="482184A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ABDD510" w14:textId="77777777" w:rsidTr="00DE5E18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D09B2D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Мессианские пророчества книги Второзаконие (на материале святоотеческой экзегезы). 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BAEA5E" w14:textId="0E0D5DB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6165323" w14:textId="77777777" w:rsidTr="00DE5E18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A3BA8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Евсевиево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Евангелие» 1283 г. как памятник древнерусской письменности.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736C2C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Профессор</w:t>
            </w:r>
          </w:p>
          <w:p w14:paraId="7EE6ECD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Марина Семеновна Крутова</w:t>
            </w:r>
          </w:p>
          <w:p w14:paraId="7ADC0770" w14:textId="2466983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3D379D2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8064DF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Холмское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Евангелие» - памятник древнерусской письменности конца XIII века.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85E46EA" w14:textId="5C7490E1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CB15138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F5159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Боянское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Евангелие» - памятник среднеболгарской письменности </w:t>
            </w:r>
            <w:proofErr w:type="spellStart"/>
            <w:proofErr w:type="gramStart"/>
            <w:r w:rsidRPr="00E241F5">
              <w:rPr>
                <w:rFonts w:cs="Times New Roman"/>
                <w:sz w:val="24"/>
                <w:szCs w:val="24"/>
              </w:rPr>
              <w:t>перв.пол</w:t>
            </w:r>
            <w:proofErr w:type="spellEnd"/>
            <w:proofErr w:type="gramEnd"/>
            <w:r w:rsidRPr="00E241F5">
              <w:rPr>
                <w:rFonts w:cs="Times New Roman"/>
                <w:sz w:val="24"/>
                <w:szCs w:val="24"/>
              </w:rPr>
              <w:t>. XIII века.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8BC590F" w14:textId="65C22F2B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308B3F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8590B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«Евангелие учительное» Кирилла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Транквиллиона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в русской рукописной традиции.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322A460" w14:textId="5A2908A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FA02746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EBFFD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Палеографическое описание Евангелие апостола Фомы (по списку XVIII в. НИОР РГБ Ф.178, № 124 ).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C4F963" w14:textId="131973F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AA36A18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0FA03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«Страсти Христовы» в истории русской письменности XVII-XIX вв.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BB21A2F" w14:textId="57427FAC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ABDC833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A29FF92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Владельческие надписи на рукописных Евангелиях XIII-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XVIвв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(на материале НИОР РГБ).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72F215" w14:textId="192BB309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A59A9D6" w14:textId="77777777" w:rsidTr="00D84D44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DB62BB0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Московские Евангелия, связанные с именем преподобного Андрея Рублева.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D570EB" w14:textId="18A8A8A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E114AA9" w14:textId="77777777" w:rsidTr="00D84D44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52EA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Евангельские сюжеты в рукописных сборниках нравоучительных повестей и слов XVIII-XIX вв. (на материале фондов НИОР РГБ).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607265" w14:textId="0A452C69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E9A87B7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3569655" w14:textId="658B0E0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Рукописная традиция Евангелия в переводе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Епифания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Славинецкого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010C676" w14:textId="2D50DFC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BF1043A" w14:textId="77777777" w:rsidTr="00DE5E18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6C9F15" w14:textId="77777777" w:rsidR="00DE5E18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«Евангелие детства Христова» в славяно-русской рукописной традиции.</w:t>
            </w:r>
          </w:p>
          <w:p w14:paraId="63FF6D66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Толкования на книгу пророка Даниила в славяно-русской рукописной традиции.</w:t>
            </w:r>
          </w:p>
          <w:p w14:paraId="5914C3FC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Книга 16 пророков в славяно-русской рукописной традиции.</w:t>
            </w:r>
          </w:p>
          <w:p w14:paraId="0CAF83E6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Апокрифические новозаветные сказания и их отражение в справочниках и путеводителях для паломников XX-XXI вв.:  критический анализ. </w:t>
            </w:r>
          </w:p>
          <w:p w14:paraId="4463D0DE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Апокрифические ветхозаветные сказания и их отражение в справочниках и путеводителях для паломников XX-XXI вв.:  критический анализ. </w:t>
            </w:r>
          </w:p>
          <w:p w14:paraId="4450A4F9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Описание Святой Земли в «Хождении игумена Даниила в Святую Землю»: вымысел и факты.</w:t>
            </w:r>
          </w:p>
          <w:p w14:paraId="64D5B381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Основные функции библейских цитат в житиях святых (на примере 1-2 произведений).</w:t>
            </w:r>
          </w:p>
          <w:p w14:paraId="75544DE7" w14:textId="77777777" w:rsidR="00FA4DF2" w:rsidRPr="00E241F5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Библия и древнерусские сказания о царе Соломоне: сопоставительный анализ.</w:t>
            </w:r>
          </w:p>
          <w:p w14:paraId="5B5929F0" w14:textId="77777777" w:rsidR="00FA4DF2" w:rsidRDefault="00FA4DF2" w:rsidP="00FA4D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Библия и древнерусские сказания об Адаме и Еве: сопоставительный анализ.</w:t>
            </w:r>
          </w:p>
          <w:p w14:paraId="06AAB1D6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  <w:p w14:paraId="5D750375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Святая Земля в воспоминаниях Авраама Сергеевича Норова (на материале НИОР РГБ).</w:t>
            </w:r>
          </w:p>
          <w:p w14:paraId="6D12797E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Псалтирь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Годуновская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– памятник русской письменности конца XVI в. (НИОР РГБ, ф. 218, № 78).</w:t>
            </w:r>
          </w:p>
          <w:p w14:paraId="78CBB661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  <w:p w14:paraId="3A209EC0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История текста молитвенных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последований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в славяно-русской рукописной Псалтири.</w:t>
            </w:r>
          </w:p>
          <w:p w14:paraId="1076FACD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Град Иерусалим в представлениях древнерусских книжников (на материале фондов НИОР РГБ).</w:t>
            </w:r>
          </w:p>
          <w:p w14:paraId="3F805627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Текстологические особенности Апостола толкового в славяно-русской рукописной традиции XV-XVIII вв. (на материале фондов НИОР РГБ).</w:t>
            </w:r>
          </w:p>
          <w:p w14:paraId="3975DB2D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  <w:p w14:paraId="79663259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Экзегетический анализ миниатюр лицевых списков Апокалипсиса с толкованием Андрея Кесарийского (на материале ОР РГБ Ф.247).</w:t>
            </w:r>
          </w:p>
          <w:p w14:paraId="60A67AD7" w14:textId="77777777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Экзегетический анализ миниатюр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Елизаветградского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Eвангелия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кон. XVI – нач. XVII в. (ОР РГБ Ф.178.1 №9500). </w:t>
            </w:r>
          </w:p>
          <w:p w14:paraId="6DC36358" w14:textId="77777777" w:rsidR="00D84D44" w:rsidRPr="00E241F5" w:rsidRDefault="00D84D44" w:rsidP="00D84D44">
            <w:pPr>
              <w:pBdr>
                <w:top w:val="single" w:sz="4" w:space="1" w:color="auto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 xml:space="preserve">Вирши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Мардария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Хоникова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к Библии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Пискатора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как памятник письменности (на материале XVII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в.ОР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РГБ)</w:t>
            </w:r>
          </w:p>
          <w:p w14:paraId="79555211" w14:textId="7BC70D9E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Переводы ветхозаветных текстов протоиерея Герасима Павского в рукописях XIX 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(на материале ОР РГБ)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BC9132A" w14:textId="25C8479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BA4E85D" w14:textId="77777777" w:rsidTr="00DE5E18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3C1A5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Священного Писания в православном понимании и в западной библеистике.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4CB12F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14:paraId="293AACF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Петр Александрович Коротков</w:t>
            </w:r>
          </w:p>
          <w:p w14:paraId="3DA41ACC" w14:textId="10EBC00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06F3760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7312F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Типологический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83F589" w14:textId="033BD3D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CEB2825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AC36F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Аллегорический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4F743A6" w14:textId="1123D34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06BE11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700269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Библейская археология и её значение для апологетики Священного 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E2F8771" w14:textId="34CC5184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7B118C7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5A68CB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Перевод LXX толковников: историческое предание о его создании и значение.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F35A2BD" w14:textId="4F680EB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4581D79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108EB1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Значение трудов святых Мефодия и Кирилла по переводу Священного Писания на славянский язык.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83C1756" w14:textId="71F486B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04CFD69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36FA5F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Геннадиевская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Библия как первый рукописный свод Священного Писания: история создания и значение.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17BAA9C" w14:textId="3C8406C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231431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4A27DB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Первопечатный апостол Ивана Федорова и его историческое значение.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8814497" w14:textId="3A7BEEF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E69E063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E7112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Острожская Библия, история создания и текстологические особенности.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3696C3B" w14:textId="0552F3A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AF85B4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D1FE58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Елизаветинская Библия и проблемы славянского перевода Священного 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109AB2A" w14:textId="2FE562F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02DEB20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D17CCB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Значение трудов Святителя Алексея по переводу Нового Завета на славянский язык.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9F1E6BF" w14:textId="72074F3E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67BB799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A21E3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Сравнительный анализ текстологических трудов елизаветинских и петровских справщиков по трудам проф. Ф.Г. Елеонского.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4C01391" w14:textId="6999C4CA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254061DF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E338BFD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Роль святителя Филарета Московского в деле перевода Библии на русский язык.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D619FE7" w14:textId="7F7F7B8F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51EBCBF9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F772B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Основные принципы библейских переводов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Филарета Московского.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C1DE51F" w14:textId="341FC692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7ADECF64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DFCF715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Проблемы перевода Библии на русский язык. Дискуссия в дореволюционной библеистике.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7F4F16E" w14:textId="7C99FF1F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4F387862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0C725A4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Значение Синодального перевода Библии и его историческая судьба.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27C8CF6" w14:textId="4AC6763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3975D031" w14:textId="77777777" w:rsidTr="00DE5E18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6F2F3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Священное Писание и Церковь в понимании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сщмч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Илариона (Троицкого).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7B1577B" w14:textId="7BED7615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DC7CBC5" w14:textId="77777777" w:rsidTr="00DE5E18">
        <w:trPr>
          <w:trHeight w:val="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7C0BEB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Образ Господа Иисуса Христа по трудам проф. МДА Муретова М.Д.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C488FB" w14:textId="4CC6559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78496C4" w14:textId="77777777" w:rsidTr="00DE5E18">
        <w:trPr>
          <w:trHeight w:val="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E0FC17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Апологетика Пятикнижия Моисея в трудах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Михаила (Лузина).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A6C29C" w14:textId="4F5696B8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ABE653C" w14:textId="77777777" w:rsidTr="00DE5E18">
        <w:trPr>
          <w:trHeight w:val="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98AA9A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Апологетика Четвероевангелия в трудах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Михаила (Лузина).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76BB9A9" w14:textId="027A2476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DEA4C72" w14:textId="77777777" w:rsidTr="00DE5E18">
        <w:trPr>
          <w:trHeight w:val="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3E644C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Историко-археологические открытия как доказательства достоверности Библейской истории по трудам проф. А.П. Лопухина.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4048EE3" w14:textId="59777C60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C0BF405" w14:textId="77777777" w:rsidTr="00D84D44">
        <w:trPr>
          <w:trHeight w:val="7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836ACE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Место и роль промысла Божия в истории человечества по трудам проф. А. П. Лопухина.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051C553" w14:textId="5131AAAD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13039784" w14:textId="77777777" w:rsidTr="00D84D44">
        <w:trPr>
          <w:trHeight w:val="70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9D28D3" w14:textId="7777777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О законодательстве Моисея по трудам проф. А.П. Лопухина.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8B0002C" w14:textId="4FC52EA7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9B1638" w14:paraId="016FEBF9" w14:textId="77777777" w:rsidTr="00D84D44">
        <w:trPr>
          <w:trHeight w:val="144"/>
        </w:trPr>
        <w:tc>
          <w:tcPr>
            <w:tcW w:w="5778" w:type="dxa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A856CD" w14:textId="77777777" w:rsidR="00DE5E18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Основная проблематика библиологических трудов одного из следующих русских библеистов: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архиеп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Василия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Богдашевского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еп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Михаила (Лузина), И.Н. Корсунского, М.Д. Муретова; А.П. Лопухина, Н.Н. Глубоковского, Ф.Г. Елеонского, А.А.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Олесницкого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, В.П. Рыбинского, П.А.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A16E585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Толкование понятия «удерживающий» (ὁ κα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τέχων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) во 2-м послании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(2:7) в святоотеческой экзегетике.</w:t>
            </w:r>
          </w:p>
          <w:p w14:paraId="4B6FDA22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предании во 2-м послании апостола Пала к </w:t>
            </w:r>
            <w:proofErr w:type="spellStart"/>
            <w:proofErr w:type="gramStart"/>
            <w:r w:rsidRPr="00E241F5">
              <w:rPr>
                <w:rFonts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 (</w:t>
            </w:r>
            <w:proofErr w:type="gramEnd"/>
            <w:r w:rsidRPr="00E241F5">
              <w:rPr>
                <w:rFonts w:cs="Times New Roman"/>
                <w:sz w:val="24"/>
                <w:szCs w:val="24"/>
              </w:rPr>
              <w:t>2:15-17 и 3:6) в святоотеческой экзегетике.</w:t>
            </w:r>
          </w:p>
          <w:p w14:paraId="1D103ABF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Толкование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христологических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гимнов в послании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Колоссянам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(1:15-20; 2:11-15) в святоотеческой экзегетике.</w:t>
            </w:r>
          </w:p>
          <w:p w14:paraId="12AA768C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Колосская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ересь» как отражение религиозной среды Римской империи. </w:t>
            </w:r>
          </w:p>
          <w:p w14:paraId="3092A570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Прообразовательное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значение ветхозаветной скинии и ее жертв в послании апостола Павла к Евреям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глл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9—10) в святоотеческой экзегетике.</w:t>
            </w:r>
          </w:p>
          <w:p w14:paraId="04E18598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Истоки церковной иерархии и различные версии её становления в апостольских посланиях Нового Завета. </w:t>
            </w:r>
          </w:p>
          <w:p w14:paraId="5ACECBC5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(1:1-5) в работе проф.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«Ходатай Нового Завета».</w:t>
            </w:r>
          </w:p>
          <w:p w14:paraId="4A6C1D35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(1:6-14) в работе проф.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«Христос и Ангелы».</w:t>
            </w:r>
          </w:p>
          <w:p w14:paraId="30A94F86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Проблема подлинности Послания св. ап. Павла к Евреям в работе проф.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«Послание к Евреям и историческое предание о нем».</w:t>
            </w:r>
          </w:p>
          <w:p w14:paraId="6A5C9647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Особенности экзегетического анализа Послания св. ап.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Филиппийцам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(2:5-11) в работе проф.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«Христово уничижение и наше спасение».</w:t>
            </w:r>
          </w:p>
          <w:p w14:paraId="7CFE1062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Библейско-богословское учение о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благовестии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св. апостола Павла в работе проф.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св. апостола Павла по его происхождению и существу».</w:t>
            </w:r>
          </w:p>
          <w:p w14:paraId="39C783B3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Особенности экзегетического анализа Послания св. апостола Павла к Евреям (гл. 2) в работе проф. Н.Н. Глубоковского «Искупление и Искупитель»</w:t>
            </w:r>
          </w:p>
          <w:p w14:paraId="36144CDC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Христианская свобода и нравственное учение св. апостола Павла в послании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Галатампо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работе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христианской свободы в послании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Галатам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».</w:t>
            </w:r>
          </w:p>
          <w:p w14:paraId="43D55DCD" w14:textId="77777777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Сравнительное значение духовных даров пророчества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языкоговорения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(1Кор.14:20-25) в работе проф. М.Д. Муретова «Пророчество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языкоговорение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глоссалия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) как знамение для верующих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неверов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».</w:t>
            </w:r>
          </w:p>
          <w:p w14:paraId="0BD85C6D" w14:textId="6B7C5F0E" w:rsidR="00976E1E" w:rsidRPr="00E241F5" w:rsidRDefault="00976E1E" w:rsidP="00976E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Учение апостола св. ап. Павла о загробной жизни и воскресении мертвых в экзегезе проф. Н.Н. Глубоковского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292B67E" w14:textId="10FEB9F3" w:rsidR="00DE5E18" w:rsidRPr="00E241F5" w:rsidRDefault="00DE5E18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0F90C7D" w14:textId="77777777" w:rsidTr="00B11CA5">
        <w:trPr>
          <w:trHeight w:val="644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A09180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Идейное своеобразие и характерные богословские темы Евангелия от Матфея.</w:t>
            </w:r>
          </w:p>
          <w:p w14:paraId="71FAD3D5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cs="Times New Roman"/>
                <w:sz w:val="24"/>
                <w:szCs w:val="24"/>
              </w:rPr>
              <w:t xml:space="preserve"> Марка</w:t>
            </w:r>
          </w:p>
          <w:p w14:paraId="3E9D87CB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cs="Times New Roman"/>
                <w:sz w:val="24"/>
                <w:szCs w:val="24"/>
              </w:rPr>
              <w:t xml:space="preserve"> Луки</w:t>
            </w:r>
          </w:p>
          <w:p w14:paraId="3C6F4280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cs="Times New Roman"/>
                <w:sz w:val="24"/>
                <w:szCs w:val="24"/>
              </w:rPr>
              <w:t xml:space="preserve"> Иоанна</w:t>
            </w:r>
          </w:p>
          <w:p w14:paraId="1356F47B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Радость ожидания и встречи Мессии в Евангелии от Луки.</w:t>
            </w:r>
          </w:p>
          <w:p w14:paraId="09EDCD35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Путь в </w:t>
            </w:r>
            <w:proofErr w:type="spellStart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Эммаус</w:t>
            </w:r>
            <w:proofErr w:type="spellEnd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— дорога веры и уразумения Писаний (</w:t>
            </w:r>
            <w:proofErr w:type="spellStart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24,12-35).</w:t>
            </w:r>
          </w:p>
          <w:p w14:paraId="02E6186A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Богословский контекст и ключевые темы беседы Христа с Никодимом (Ин 3,1-15).</w:t>
            </w:r>
          </w:p>
          <w:p w14:paraId="504349C9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Богословский контекст и ключевые темы беседы Христа с </w:t>
            </w:r>
            <w:proofErr w:type="spellStart"/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самарянкой</w:t>
            </w:r>
            <w:proofErr w:type="spellEnd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(Ин 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,1-15).</w:t>
            </w:r>
          </w:p>
          <w:p w14:paraId="40729577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40B2">
              <w:rPr>
                <w:rFonts w:eastAsia="Arial Unicode MS" w:cs="Times New Roman"/>
                <w:i/>
                <w:iCs/>
                <w:kern w:val="1"/>
                <w:sz w:val="24"/>
                <w:szCs w:val="24"/>
                <w:lang w:eastAsia="ar-SA"/>
              </w:rPr>
              <w:t>Блажен человек, который снискал мудрость...</w:t>
            </w: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(Притч 3,13): библейское обетование и призыв быть «сынами Премудрости».</w:t>
            </w:r>
          </w:p>
          <w:p w14:paraId="06DCC0DD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Библейские метафоры суда и правосудия в пророчестве о горе Господней (</w:t>
            </w:r>
            <w:proofErr w:type="spellStart"/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2,1-11).</w:t>
            </w:r>
          </w:p>
          <w:p w14:paraId="714329B4" w14:textId="77777777" w:rsidR="00B11CA5" w:rsidRDefault="00B11CA5" w:rsidP="00DE5E18">
            <w:pPr>
              <w:spacing w:after="0" w:line="240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Начало бытия мира — начало творения: символика и богословие света в книге Бытия (Быт. 1,1-23).</w:t>
            </w:r>
          </w:p>
          <w:p w14:paraId="38A3CFFC" w14:textId="77777777" w:rsidR="006E635C" w:rsidRPr="00E241F5" w:rsidRDefault="006E635C" w:rsidP="006E635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Богословие креста в Евангелии от Марка. </w:t>
            </w:r>
          </w:p>
          <w:p w14:paraId="7F6EB81B" w14:textId="77777777" w:rsidR="006E635C" w:rsidRPr="00E241F5" w:rsidRDefault="006E635C" w:rsidP="006E635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Герои и антигерои евангельского нарратива о Страданиях Христа: благоразумный разбойник и Иуда (Мф 27,1-44; </w:t>
            </w:r>
            <w:proofErr w:type="spellStart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23,39-43).</w:t>
            </w:r>
          </w:p>
          <w:p w14:paraId="5599E18A" w14:textId="77777777" w:rsidR="006E635C" w:rsidRPr="00E241F5" w:rsidRDefault="006E635C" w:rsidP="006E635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Богословско-экзегетический анализ мессианских мест Псалтири в проповеди Петра (</w:t>
            </w:r>
            <w:proofErr w:type="spellStart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2,22-36).</w:t>
            </w:r>
          </w:p>
          <w:p w14:paraId="0B6E3D2F" w14:textId="77777777" w:rsidR="006E635C" w:rsidRPr="00E241F5" w:rsidRDefault="006E635C" w:rsidP="006E635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Христос и первые ученики: призвание Петра и </w:t>
            </w:r>
            <w:proofErr w:type="spellStart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Нафанаила</w:t>
            </w:r>
            <w:proofErr w:type="spellEnd"/>
            <w:r w:rsidRPr="00C01953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в святоотеческой экзегезе (Ин 1,35-51).</w:t>
            </w:r>
          </w:p>
          <w:p w14:paraId="1F2DE395" w14:textId="77777777" w:rsidR="006E635C" w:rsidRPr="00E241F5" w:rsidRDefault="006E635C" w:rsidP="006E635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40B2">
              <w:rPr>
                <w:rFonts w:eastAsia="Arial Unicode MS" w:cs="Times New Roman"/>
                <w:i/>
                <w:iCs/>
                <w:kern w:val="1"/>
                <w:sz w:val="24"/>
                <w:szCs w:val="24"/>
                <w:lang w:eastAsia="ar-SA"/>
              </w:rPr>
              <w:t>И падет величие человеческое...</w:t>
            </w: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2,17): унижение как возмездие за гордость в день Господень.</w:t>
            </w:r>
          </w:p>
          <w:p w14:paraId="6029D263" w14:textId="77777777" w:rsidR="006E635C" w:rsidRDefault="006E635C" w:rsidP="006E635C">
            <w:pPr>
              <w:spacing w:after="0" w:line="240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Человек в раю — венец творения (Быт 2,4-19): богословская палитра святоотеческой мысли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3F78FA8E" w14:textId="77777777" w:rsidR="00D84D44" w:rsidRPr="00A0678B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Свидетельство Иоанна Крестителя о Грядущем Мессии (Ин 1,18-28): стратегия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,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аргумента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ция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богословск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ий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контекст евангельского 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диалога.</w:t>
            </w:r>
          </w:p>
          <w:p w14:paraId="1F30E438" w14:textId="77777777" w:rsidR="00D84D44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Библейско-богословский контекст мотива </w:t>
            </w:r>
            <w:r w:rsidRPr="003F79BE">
              <w:rPr>
                <w:rFonts w:eastAsia="Arial Unicode MS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быть свидетелями Воскресения Христова 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3F79BE">
              <w:rPr>
                <w:rFonts w:eastAsia="Arial Unicode MS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эпизоде</w:t>
            </w:r>
            <w:r w:rsidRPr="003F79BE">
              <w:rPr>
                <w:rFonts w:eastAsia="Arial Unicode MS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избрания апостола </w:t>
            </w:r>
            <w:proofErr w:type="spellStart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Матфия</w:t>
            </w:r>
            <w:proofErr w:type="spellEnd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1,12-17; 21-26).</w:t>
            </w:r>
          </w:p>
          <w:p w14:paraId="31AFE886" w14:textId="77777777" w:rsidR="00D84D44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79BE">
              <w:rPr>
                <w:rFonts w:cs="Times New Roman"/>
                <w:sz w:val="24"/>
                <w:szCs w:val="24"/>
              </w:rPr>
              <w:t xml:space="preserve">Типологический фон повествования евангелиста Иоанна о крестных </w:t>
            </w:r>
            <w:r w:rsidRPr="003F79BE">
              <w:rPr>
                <w:rFonts w:cs="Times New Roman"/>
                <w:sz w:val="24"/>
                <w:szCs w:val="24"/>
              </w:rPr>
              <w:tab/>
              <w:t>страданиях и смерти Христа (Ин 18,28–19,37).</w:t>
            </w:r>
          </w:p>
          <w:p w14:paraId="44782EA7" w14:textId="77777777" w:rsidR="00D84D44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A471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Библейский символизм и драматическая ирония в повествовании о начале судебного процесса над Христом в Евангелии от Иоанна (Ин 18,1-28).</w:t>
            </w:r>
          </w:p>
          <w:p w14:paraId="51A28B91" w14:textId="77777777" w:rsidR="00D84D44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79BE">
              <w:rPr>
                <w:rFonts w:cs="Times New Roman"/>
                <w:sz w:val="24"/>
                <w:szCs w:val="24"/>
              </w:rPr>
              <w:lastRenderedPageBreak/>
              <w:t>Сравнительный анализ синоптических повествований о страданиях и смерти Христа: богословские акценты избранных евангелистов.</w:t>
            </w:r>
          </w:p>
          <w:p w14:paraId="63D11DC7" w14:textId="77777777" w:rsidR="00D84D44" w:rsidRDefault="00D84D44" w:rsidP="00D84D4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79B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Снятие со Креста и погребение Христа: внутреннее своеобразие и богословский план евангельской композиции (Мф 27,45-61).</w:t>
            </w:r>
          </w:p>
          <w:p w14:paraId="3DBC6E06" w14:textId="68704EE8" w:rsidR="00D84D44" w:rsidRPr="00E241F5" w:rsidRDefault="00D84D4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240B2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Богословский план и антитетический символизм гимна Божественной Премудрости (Притч 1,20-33; ср. 8,1-3).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14:paraId="00D5A95C" w14:textId="629A79FB" w:rsidR="00B11CA5" w:rsidRPr="00B11CA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Доцент</w:t>
            </w:r>
            <w:r>
              <w:rPr>
                <w:rFonts w:cs="Times New Roman"/>
                <w:sz w:val="24"/>
                <w:szCs w:val="24"/>
              </w:rPr>
              <w:t>, доктор богословия (</w:t>
            </w:r>
            <w:r>
              <w:rPr>
                <w:rFonts w:cs="Times New Roman"/>
                <w:sz w:val="24"/>
                <w:szCs w:val="24"/>
                <w:lang w:val="en-US"/>
              </w:rPr>
              <w:t>PhD)</w:t>
            </w:r>
          </w:p>
          <w:p w14:paraId="31CFA913" w14:textId="77777777" w:rsidR="00B11CA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(Артюшин)</w:t>
            </w:r>
          </w:p>
          <w:p w14:paraId="1FCEF0D0" w14:textId="345DC2CB" w:rsidR="00B11CA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B4AF453" w14:textId="77777777" w:rsidTr="00B11CA5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E11D42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362C64A3" w14:textId="73D6754A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Старший преподаватель</w:t>
            </w:r>
            <w:r>
              <w:rPr>
                <w:rFonts w:cs="Times New Roman"/>
                <w:sz w:val="24"/>
                <w:szCs w:val="24"/>
              </w:rPr>
              <w:t>, кандидат богословия</w:t>
            </w:r>
          </w:p>
          <w:p w14:paraId="60904844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Протоиерей Борис Тимофеев</w:t>
            </w:r>
          </w:p>
          <w:p w14:paraId="601D9E33" w14:textId="20EE3F96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57342CED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58C0046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Особенности природы и языка Библии по творениям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108BC7F" w14:textId="20A477AF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1FE1A6C9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7AC634E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CFF0EA5" w14:textId="63FF0B08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77EA8EE6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C83481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Саул и чревовещательница (1Цар. 28: 6 — 25) в толкованиях древних христианских писателей.</w:t>
            </w:r>
          </w:p>
          <w:p w14:paraId="5192F747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Шестоднев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в экзегезе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Иоанна Златоуста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: сравнительный анализ.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6BDBC38" w14:textId="4617D18E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39A65214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C791698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Ковчег Ноя в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святотеческой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экзегетической традиции: методы и содержание.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23E433D" w14:textId="256BF734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3AD1E44F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A797B7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- толкователь Ветхого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34ACB0" w14:textId="400516DD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5E37374F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3074A8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- толкователь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НовогоЗавета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6CCE67" w14:textId="06F5C2BF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1D66F07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751AF23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Двойное пророчество в Ветхом Завете: взгляд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Феодорита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Кирского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BC2F8FA" w14:textId="56CC489B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1983420A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6E4213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Феодорит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Кирский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8C2F022" w14:textId="04B54C4F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2ECA7B87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892C82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Полемика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ФеодоритаКирского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C8754BC" w14:textId="22305A62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29F1D51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F1AB9B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Основные черты экзегетического метода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Златоуста на примере толкования Псалтири.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C52EBE" w14:textId="70D089C8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746121DB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D3494A8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0BD9746" w14:textId="12C32FB1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4B64842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5CCF0F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Природа типологического смысла: взгляд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3F26269" w14:textId="742FF7EC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277072FD" w14:textId="77777777" w:rsidTr="00D84D44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FEFE51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Правила христианского толкования по произведению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Оригена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" О началах".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C828D38" w14:textId="02641CDA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054A6869" w14:textId="77777777" w:rsidTr="00D84D44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FF81EFE" w14:textId="2ADFD490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 xml:space="preserve">Мессианские пророчества Иеремии в экзегезе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Феодорита</w:t>
            </w:r>
            <w:proofErr w:type="spellEnd"/>
            <w:r w:rsid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Кирского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: метод и содержание.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87BC2A" w14:textId="1340140E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C5A1C4D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942CC2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Духовное и буквальное толкование в "Глафирах"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Кирилла Александрийского: основные черты.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E03A190" w14:textId="6300112B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517496B1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FCB413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Буквальный и духовный смысл в толковании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Кирилла Александрийского на Евангелие от Иоанна.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AA11A23" w14:textId="07046F95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1EC0E3DF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C5E650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B07A138" w14:textId="2C5E664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21E7AD7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F2A5AB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9558D66" w14:textId="7370F6C6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AB1EB0C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65B5C74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46C52D1" w14:textId="666E706E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1C2781F3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693245E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C935B6E" w14:textId="5A7E0A63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093579A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2B10BD6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Иоанна Златоуста о природе Библии </w:t>
            </w:r>
            <w:proofErr w:type="gramStart"/>
            <w:r w:rsidRPr="00E241F5">
              <w:rPr>
                <w:rFonts w:cs="Times New Roman"/>
                <w:sz w:val="24"/>
                <w:szCs w:val="24"/>
              </w:rPr>
              <w:t>по  словам</w:t>
            </w:r>
            <w:proofErr w:type="gramEnd"/>
            <w:r w:rsidRPr="00E241F5">
              <w:rPr>
                <w:rFonts w:cs="Times New Roman"/>
                <w:sz w:val="24"/>
                <w:szCs w:val="24"/>
              </w:rPr>
              <w:t xml:space="preserve"> на книгу Бытия.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D9F3A7B" w14:textId="1E552FDC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3521072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947D65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Пророчество Исаии о рождении Эммануила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Ис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7: 14): контекст и святоотеческие толкования.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B987876" w14:textId="7087909B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6C534665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4DCD7D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Гал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5D44B22" w14:textId="7D54521D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28574E6D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1C07206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Духовное и буквальное толкование в словах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8AD697" w14:textId="4E2273A3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8CD2F07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86870D5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Критика текста Библии в комментариях </w:t>
            </w:r>
            <w:proofErr w:type="spellStart"/>
            <w:proofErr w:type="gramStart"/>
            <w:r w:rsidRPr="00E241F5">
              <w:rPr>
                <w:rFonts w:cs="Times New Roman"/>
                <w:sz w:val="24"/>
                <w:szCs w:val="24"/>
              </w:rPr>
              <w:t>блж.ФеодоритаКирского</w:t>
            </w:r>
            <w:proofErr w:type="spellEnd"/>
            <w:proofErr w:type="gramEnd"/>
            <w:r w:rsidRPr="00E241F5">
              <w:rPr>
                <w:rFonts w:cs="Times New Roman"/>
                <w:sz w:val="24"/>
                <w:szCs w:val="24"/>
              </w:rPr>
              <w:t xml:space="preserve"> как экзегетический инструмент.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35541E2" w14:textId="149DD80C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1DA04BE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91F4AA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Грамматический и этимологический анализ в толкованиях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658A5B5" w14:textId="2D7B7C63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78E59891" w14:textId="77777777" w:rsidTr="00B11CA5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F4CDC1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906E755" w14:textId="400C90A2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51CB3F80" w14:textId="77777777" w:rsidTr="00B11CA5"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B1AFA13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Dominans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vs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Cognescens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: человек в Быт. 1 и в Быт. 2.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4F86711" w14:textId="44F26E73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Старший преподаватель</w:t>
            </w:r>
            <w:r>
              <w:rPr>
                <w:rFonts w:cs="Times New Roman"/>
                <w:sz w:val="24"/>
                <w:szCs w:val="24"/>
              </w:rPr>
              <w:t>, кандидат богословия</w:t>
            </w:r>
          </w:p>
          <w:p w14:paraId="787B8B32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Шаблевский</w:t>
            </w:r>
            <w:proofErr w:type="spellEnd"/>
          </w:p>
          <w:p w14:paraId="7896F1E8" w14:textId="303251C1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0F22E065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D4FF2D4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Каин и Авель: причина трагедии с точки зрения христианской и иудейской экзегезы.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6BDEC67" w14:textId="087E8330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4F2B3E09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074647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Праведность Ноя и Авраама: сходства и отличия.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4B3C222" w14:textId="0A962828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7EE91E66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7B523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Взаимоотношения Исаака и Измаила: к вопросу об иудейско-мусульманском диалоге.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74EA3A7" w14:textId="548211AB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24B00790" w14:textId="77777777" w:rsidTr="00B11CA5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0401C00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Жертвоприношение Исаака (</w:t>
            </w:r>
            <w:r w:rsidRPr="00E241F5">
              <w:rPr>
                <w:rFonts w:cs="Times New Roman"/>
                <w:sz w:val="24"/>
                <w:szCs w:val="24"/>
                <w:rtl/>
              </w:rPr>
              <w:t>עֲקֵדַת יִצְחָק</w:t>
            </w:r>
            <w:r w:rsidRPr="00E241F5">
              <w:rPr>
                <w:rFonts w:cs="Times New Roman"/>
                <w:sz w:val="24"/>
                <w:szCs w:val="24"/>
              </w:rPr>
              <w:t xml:space="preserve">): христианская и иудейская экзегеза.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2B0D38A" w14:textId="7F2FD329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1CA5" w:rsidRPr="009B1638" w14:paraId="0C3652E5" w14:textId="77777777" w:rsidTr="00FA4DF2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01EDC28" w14:textId="77777777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Иосиф: конфликт с братьями и его пребывание в доме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Потифара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EBEE3CF" w14:textId="25405AFB" w:rsidR="00B11CA5" w:rsidRPr="00E241F5" w:rsidRDefault="00B11CA5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7CD408BB" w14:textId="77777777" w:rsidTr="00FA4DF2">
        <w:trPr>
          <w:trHeight w:val="480"/>
        </w:trPr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2D9147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Археологические свидетельства Завоевания израильтянами Ханаана.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52B3D5E" w14:textId="2EEFD5E5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Доцент, кандидат богословия</w:t>
            </w:r>
          </w:p>
          <w:p w14:paraId="4EF1F26E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Иерей Андрей Выдрин</w:t>
            </w:r>
          </w:p>
          <w:p w14:paraId="36DDFA31" w14:textId="6033E8DB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1CAB2C56" w14:textId="77777777" w:rsidTr="00FA4DF2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D5FF374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Толкование рассказа об идоле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Михи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(Суд. 17:1-13): историко-экзегетический комментарий.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A07B68" w14:textId="3473863F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30529C41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DD093EA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Судья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Гедеон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и современная ему религиозная ситуация в Израиле.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E9835BD" w14:textId="6BEE5C34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590D3A65" w14:textId="77777777" w:rsidTr="00D84D44">
        <w:trPr>
          <w:trHeight w:val="555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41488C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Идолопоклонство представителей колена Дана: толкование эпизода Суд. 18:30-31.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61F47AA" w14:textId="0B9798E6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2E11F682" w14:textId="77777777" w:rsidTr="00FA4DF2">
        <w:trPr>
          <w:trHeight w:val="7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861546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Раав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Девора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Иаиль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, Руфь,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Иудифь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, Эсфирь и др.).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F0997D0" w14:textId="50B9790C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0086D90E" w14:textId="77777777" w:rsidTr="00FA4DF2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2A9B18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Был ли идол в доме Давида? Толкование эпизода 1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19:11-18.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6395537" w14:textId="6FE430C3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173507FB" w14:textId="77777777" w:rsidTr="00FA4DF2">
        <w:trPr>
          <w:trHeight w:val="34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04198CB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Царь Давид как пример доверия и любви к Богу.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1E55D31" w14:textId="55C33821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05C2AA46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7FE03A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Ковчег Завета в плену у филистимлян (1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4-7).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E4204E5" w14:textId="3599D26B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29728DBB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0AF42F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Введение культа золотых тельцов в Древнем Израиле (3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12:25-33).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187952B" w14:textId="1C15CAFB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5917DCDE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AB4031F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C2A3EF" w14:textId="29560C4D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4AA918DF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38110B6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Праведный царь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Езекия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FFB66F1" w14:textId="33183884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0F57AD48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2BFD60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Царь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Манассия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29DEB46" w14:textId="1A79017A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3900EBC0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9F5642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Эпоха правления праведного царя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Иосии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: подъем Иудеи перед падением.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4631A9E" w14:textId="1C7FBCCF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6372C606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61021C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Христианский и иудейский взгляды на причины разрушения Иерусалима и Храма в VI в. до Р.Х. и в I в. по Р.Х.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D885D5F" w14:textId="13CEFA70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50DD8274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23BD14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Пророческое служение в Израиле и пророческие практики Древнего Ближнего Востока (на примере отдельных регионов).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5603D2" w14:textId="1AA98E5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4AAC14A3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CE27D05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Каким хочет видеть человека Бог? Толкование на Ос. 6:5: Ибо Я милости хочу, а не жертвы,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Боговедения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более, нежели всесожжений.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FDD5FAB" w14:textId="0F3D82EE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21CEA623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6A0922C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«А я как кроткий агнец, ведомый на заклание»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Иер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11:19): пророк Иеремия как прообраз Господа Иисуса Христа.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21E5C7B" w14:textId="5CC4C1F2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4FD61340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FC8632F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Образ Раба Господня в Книге пророка Исаии.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5754B4A" w14:textId="6CD9A9DD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50450384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AD4F05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История толкования пророчества о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седьминах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из книги Даниила (Дан. 9): от древности до современности.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6D8A529" w14:textId="5BD322C9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306EDB99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A4AED5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Значение первой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послепленной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Пасхи: толкование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6:16-22.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1777FCF" w14:textId="052FFE35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5EF087A5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EB3FAA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Расторжение браков Ездрой и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Неемией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. 9-10;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13): развод или изгнание.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F0476A" w14:textId="5CC8FB01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734AFAD5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90B27C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Нарушение субботы как важнейший признак нарушения Завета с Богом в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послепленное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время (на примере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13:15-22). Связь с отношением к субботе в Новом Завете.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29A926" w14:textId="22B78F1C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2874665F" w14:textId="77777777" w:rsidTr="00FA4DF2">
        <w:trPr>
          <w:trHeight w:val="29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E85AA07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Ветхозаветные цитаты в Евангелии от Матфея.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343223" w14:textId="799A150D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A4DF2" w:rsidRPr="009B1638" w14:paraId="3A643936" w14:textId="77777777" w:rsidTr="00FA4DF2">
        <w:trPr>
          <w:trHeight w:val="225"/>
        </w:trPr>
        <w:tc>
          <w:tcPr>
            <w:tcW w:w="5778" w:type="dxa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4881585" w14:textId="77777777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Ветхозаветные цитаты в Евангелии от Марка.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E3FA331" w14:textId="6A80F798" w:rsidR="00FA4DF2" w:rsidRPr="00E241F5" w:rsidRDefault="00FA4DF2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E635C" w:rsidRPr="009B1638" w14:paraId="03DED50E" w14:textId="77777777" w:rsidTr="00D84D44">
        <w:trPr>
          <w:trHeight w:val="167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14:paraId="7E250F4C" w14:textId="77777777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Осуждение страсти “лень” в книге Притчей Соломона.</w:t>
            </w:r>
          </w:p>
          <w:p w14:paraId="6EC8CD12" w14:textId="77777777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Влияние культуры Вавилона на жизнь Древнего Израиля (по книге И.С.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Клочкова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«Духовная культура Вавилонии»).</w:t>
            </w:r>
          </w:p>
          <w:p w14:paraId="3920E8E7" w14:textId="28700C20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Значение понятий правосудие и правда в книге пророка Исаии.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14:paraId="3E93B9B0" w14:textId="61E42906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Доцент, кандидат богословия </w:t>
            </w:r>
          </w:p>
          <w:p w14:paraId="2B84D9DC" w14:textId="77777777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Михаил Анатольевич Скобелев</w:t>
            </w:r>
          </w:p>
          <w:p w14:paraId="444771A0" w14:textId="2DFC98A7" w:rsidR="006E635C" w:rsidRPr="00E241F5" w:rsidRDefault="006E635C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76E1E" w:rsidRPr="009B1638" w14:paraId="49BED9EF" w14:textId="77777777" w:rsidTr="00976E1E">
        <w:trPr>
          <w:trHeight w:val="358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14DA66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>Нарративные структуры в тексте Апокалипсиса Иоанна Богослова.</w:t>
            </w:r>
          </w:p>
          <w:p w14:paraId="2AF4C9E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Богословские предпосылки и основные экзегетические выводы в толковании Апокалипсиса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С. Булгакова.</w:t>
            </w:r>
          </w:p>
          <w:p w14:paraId="0BF19322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Новые тенденции в толковании Апокалипсиса в греческой экзегезе XIX – нач. XX вв.</w:t>
            </w:r>
          </w:p>
          <w:p w14:paraId="04DDD5B2" w14:textId="4DA6436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Значение адекватной экзегезы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седмеричных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структур в тексте Апокалипсиса для понимания богословских идей ап. Иоанна Богослова.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14:paraId="4D5BBD2B" w14:textId="6C0E704F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Старший преподаватель</w:t>
            </w:r>
            <w:r>
              <w:rPr>
                <w:rFonts w:cs="Times New Roman"/>
                <w:sz w:val="24"/>
                <w:szCs w:val="24"/>
              </w:rPr>
              <w:t>, кандидат богословия</w:t>
            </w:r>
          </w:p>
          <w:p w14:paraId="5374FA9A" w14:textId="1EEA6F9A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976E1E" w:rsidRPr="009B1638" w14:paraId="2A3A175D" w14:textId="77777777" w:rsidTr="00976E1E">
        <w:trPr>
          <w:trHeight w:val="255"/>
        </w:trPr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CAEBD5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«Страхе Господнем» в книге Иова.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36A249FC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14:paraId="4A06666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Сергей Вячеславович Зубов</w:t>
            </w:r>
          </w:p>
          <w:p w14:paraId="0AFD15CD" w14:textId="5104B6B0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E23965F" w14:textId="77777777" w:rsidTr="00976E1E">
        <w:trPr>
          <w:trHeight w:val="2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9F25FA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«Страхе Господнем» в книге Псалтирь.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25E087" w14:textId="128D190B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0DAC210A" w14:textId="77777777" w:rsidTr="00976E1E">
        <w:trPr>
          <w:trHeight w:val="244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4CB9F6" w14:textId="77777777" w:rsidR="00976E1E" w:rsidRPr="00844467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4467">
              <w:rPr>
                <w:rFonts w:cs="Times New Roman"/>
                <w:sz w:val="24"/>
                <w:szCs w:val="24"/>
              </w:rPr>
              <w:t>Учение о «Страхе Господнем» в книге Притчей.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B7FE85" w14:textId="698F3C17" w:rsidR="00976E1E" w:rsidRPr="00844467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2D1F658" w14:textId="77777777" w:rsidTr="00976E1E">
        <w:trPr>
          <w:trHeight w:val="2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F7C459E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Соотношение благочестия и мудрости по книге Притчей Соломона.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AFB57A" w14:textId="12650954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728E8080" w14:textId="77777777" w:rsidTr="00976E1E">
        <w:trPr>
          <w:trHeight w:val="2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E44C7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«Страхе Господнем» в книге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0D9E762" w14:textId="73927EEC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F88B240" w14:textId="77777777" w:rsidTr="00976E1E">
        <w:trPr>
          <w:trHeight w:val="2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E4AFE6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Понятие «суета» в книге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6121A53" w14:textId="01012A4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3AB9D19" w14:textId="77777777" w:rsidTr="00976E1E">
        <w:trPr>
          <w:trHeight w:val="2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2B21C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«Страхе Господнем» в книге Премудрости Соломона.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4509D35" w14:textId="279E3FE0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FC89D73" w14:textId="77777777" w:rsidTr="00976E1E">
        <w:trPr>
          <w:trHeight w:val="43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B68D52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«Страхе Господнем» в книге Премудрости Иисуса, сына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1352B3D" w14:textId="06F4E8AC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20C87EA" w14:textId="77777777" w:rsidTr="00976E1E">
        <w:trPr>
          <w:trHeight w:val="2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4D19E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Премудрости в книге Иова и книге Притчей.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8A2DD0" w14:textId="21963095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A273469" w14:textId="77777777" w:rsidTr="00976E1E">
        <w:trPr>
          <w:trHeight w:val="5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C6DF84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Характер и особенности цитирования книги Притчей в Священном Писании Нового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7C85D5" w14:textId="614AF4A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16610420" w14:textId="77777777" w:rsidTr="00976E1E">
        <w:trPr>
          <w:trHeight w:val="2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D129FE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Псалтири о Премудрости.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396AC69" w14:textId="6172975E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0714BE2C" w14:textId="77777777" w:rsidTr="00976E1E">
        <w:trPr>
          <w:trHeight w:val="43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E7FA2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Псалтири о Промысле Божием по трудам П.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CAD8002" w14:textId="0185C8E6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11BDA363" w14:textId="77777777" w:rsidTr="00976E1E">
        <w:trPr>
          <w:trHeight w:val="33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D0519C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Псалтири о грехе.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01F744E" w14:textId="497F9715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6EA774D" w14:textId="77777777" w:rsidTr="00976E1E">
        <w:trPr>
          <w:trHeight w:val="60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31D8A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Псалтири об отношении к врагам: православная экзегеза.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1EAD48" w14:textId="0E456E06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DAF03D6" w14:textId="77777777" w:rsidTr="00976E1E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BEF9E24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Псалтири о покаянии как внутреннем обновлении человека.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9EE152B" w14:textId="3469FBFC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579D03D0" w14:textId="77777777" w:rsidTr="00976E1E">
        <w:trPr>
          <w:trHeight w:val="5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331430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Жертва Христова по вероучению Псалтири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39) и ап. Павла (Евр.).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59D88FD" w14:textId="5BAEFB92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F5EDED8" w14:textId="77777777" w:rsidTr="00976E1E">
        <w:trPr>
          <w:trHeight w:val="4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DA81B5A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</w:t>
            </w:r>
            <w:r w:rsidRPr="00E241F5">
              <w:rPr>
                <w:rFonts w:cs="Times New Roman"/>
                <w:sz w:val="24"/>
                <w:szCs w:val="24"/>
              </w:rPr>
              <w:t xml:space="preserve"> Невинно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E241F5">
              <w:rPr>
                <w:rFonts w:cs="Times New Roman"/>
                <w:sz w:val="24"/>
                <w:szCs w:val="24"/>
              </w:rPr>
              <w:t xml:space="preserve"> Страдальц</w:t>
            </w:r>
            <w:r>
              <w:rPr>
                <w:rFonts w:cs="Times New Roman"/>
                <w:sz w:val="24"/>
                <w:szCs w:val="24"/>
              </w:rPr>
              <w:t>а в</w:t>
            </w:r>
            <w:r w:rsidRPr="00E241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21 и 68.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7CA1A48" w14:textId="713E212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4508115" w14:textId="77777777" w:rsidTr="00976E1E">
        <w:trPr>
          <w:trHeight w:val="7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98087F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Мессианские тексты Псалтири богослужения Страстной седмицы в контексте Евр. 2, 12-18 (…быв искушен, может и искушаемым помощи...).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6040C15" w14:textId="5125DE6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52296E8" w14:textId="77777777" w:rsidTr="00976E1E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74DB58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Характер и особенности цитирования Псалтири в Священном Писании Нового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EC20ABB" w14:textId="7965D725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FF0799B" w14:textId="77777777" w:rsidTr="00976E1E">
        <w:trPr>
          <w:trHeight w:val="5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F63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Богооставленность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как одна из главнейших тем книги Иова.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3C5378A" w14:textId="6150A6C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1F7841DC" w14:textId="77777777" w:rsidTr="00976E1E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760C4B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Откров</w:t>
            </w:r>
            <w:r w:rsidRPr="00E241F5">
              <w:rPr>
                <w:rFonts w:cs="Times New Roman"/>
                <w:sz w:val="24"/>
                <w:szCs w:val="24"/>
              </w:rPr>
              <w:t>ение Псалтири о Воскресении Христа (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15, 10).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2A291E" w14:textId="6E0273FC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D04064A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836638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Богословие проповеди покаяния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Предтечи.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7EE5371" w14:textId="2F2CF38D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30B1D90F" w14:textId="77777777" w:rsidTr="00D84D44">
        <w:trPr>
          <w:trHeight w:val="495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7248D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 xml:space="preserve">Служение св.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Крестителя в контексте книг Ветхого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DBB978D" w14:textId="5AAB9E22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1C62885" w14:textId="77777777" w:rsidTr="00976E1E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E0F050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Служение св.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 Иоанна Крестителя в контексте книг Нового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BFF7205" w14:textId="17DFD9A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7E01C9A" w14:textId="77777777" w:rsidTr="00976E1E">
        <w:trPr>
          <w:trHeight w:val="43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0D5626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Книга Иова в исследованиях русских Библеистов XIX в.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4F1B88" w14:textId="0905CD4A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19AFE248" w14:textId="77777777" w:rsidTr="00976E1E">
        <w:trPr>
          <w:trHeight w:val="162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B624DF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Книга Иова в исследованиях русских Библеистов XX в.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38468A8" w14:textId="20580D1D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3D31D054" w14:textId="77777777" w:rsidTr="00976E1E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88913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Проблематика датировки книги Иова.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C3CA278" w14:textId="3306C048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054424B8" w14:textId="77777777" w:rsidTr="00976E1E">
        <w:trPr>
          <w:trHeight w:val="868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11EE5F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E241F5">
              <w:rPr>
                <w:rFonts w:cs="Times New Roman"/>
                <w:sz w:val="24"/>
                <w:szCs w:val="24"/>
              </w:rPr>
              <w:t>Разговор уставшего от жизни со своей душой»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1BBD91" w14:textId="035D27E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2542C54" w14:textId="77777777" w:rsidTr="00976E1E">
        <w:trPr>
          <w:trHeight w:val="57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414D6F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«Жалоба крестьянина»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0B1DC10" w14:textId="0E4F090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30A3B55C" w14:textId="77777777" w:rsidTr="00976E1E">
        <w:trPr>
          <w:trHeight w:val="59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35562E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древнего Египта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E241F5">
              <w:rPr>
                <w:rFonts w:cs="Times New Roman"/>
                <w:sz w:val="24"/>
                <w:szCs w:val="24"/>
              </w:rPr>
              <w:t xml:space="preserve">«Наставления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Ипу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-Вера».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0405FB0" w14:textId="19DE70BF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7A4CDD5D" w14:textId="77777777" w:rsidTr="00976E1E">
        <w:trPr>
          <w:trHeight w:val="8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3715CC5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</w:p>
          <w:p w14:paraId="7F00BCF1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«Шумерский Иов»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2234B5" w14:textId="1E258339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7FA42371" w14:textId="77777777" w:rsidTr="00976E1E">
        <w:trPr>
          <w:trHeight w:val="854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D54247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Старовавилонская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поэма о невинном страдальце»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323EE9" w14:textId="3D0E9FF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438CFBD" w14:textId="77777777" w:rsidTr="00976E1E">
        <w:trPr>
          <w:trHeight w:val="58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F0AC19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«Вавилонский Иов»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E35E256" w14:textId="1D5A4FC6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CD5C78E" w14:textId="77777777" w:rsidTr="00976E1E">
        <w:trPr>
          <w:trHeight w:val="60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865EF9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«Вавилонская теодицея».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26A2337" w14:textId="3AA05CEF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31670B5A" w14:textId="77777777" w:rsidTr="00976E1E">
        <w:trPr>
          <w:trHeight w:val="589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554C82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41F5">
              <w:rPr>
                <w:rFonts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параллели к книге Иова в литературе древней Греции: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41F5">
              <w:rPr>
                <w:rFonts w:cs="Times New Roman"/>
                <w:sz w:val="24"/>
                <w:szCs w:val="24"/>
              </w:rPr>
              <w:t>драма Еврипида.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19F208" w14:textId="7B0FB832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20D1F42F" w14:textId="77777777" w:rsidTr="00976E1E">
        <w:trPr>
          <w:trHeight w:val="4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2B4B7E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Соотношение благочестия и мудрости по Учительным книгам Ветхого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C5C6D18" w14:textId="413103BC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7BCFCC50" w14:textId="77777777" w:rsidTr="00976E1E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9166F9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Анализ буквального и духовного толкований книги Песнь Песней.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92A6E21" w14:textId="5F52DC1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CF35429" w14:textId="77777777" w:rsidTr="00976E1E">
        <w:trPr>
          <w:trHeight w:val="4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DDE2194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Премудрости в книге Премудрости Соломона.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02740F3" w14:textId="168438D9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3DF0D109" w14:textId="77777777" w:rsidTr="00976E1E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DF09757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Премудрости в книге Премудрости Иисуса сына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417BE6B" w14:textId="6E52D5E8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675DDAEE" w14:textId="77777777" w:rsidTr="00976E1E">
        <w:trPr>
          <w:trHeight w:val="7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901FA8" w14:textId="77777777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Соотношение учения о страхе Божием книги Премудрости Иисуса сына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cs="Times New Roman"/>
                <w:sz w:val="24"/>
                <w:szCs w:val="24"/>
              </w:rPr>
              <w:t xml:space="preserve"> и учения ап. Иоанна Богослова о любви (1 Ин. 4, 18).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3EFF384" w14:textId="03AF2EB0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094D662B" w14:textId="77777777" w:rsidTr="00976E1E">
        <w:trPr>
          <w:trHeight w:val="5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A4BD59" w14:textId="77777777" w:rsidR="00976E1E" w:rsidRPr="0077113D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113D">
              <w:rPr>
                <w:rFonts w:cs="Times New Roman"/>
                <w:color w:val="000000"/>
                <w:sz w:val="24"/>
                <w:szCs w:val="24"/>
              </w:rPr>
              <w:t>Смысл страданий согласно святоотеческой экзегезе книги Иова.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A0C6A0E" w14:textId="5FB80F43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14F6637F" w14:textId="77777777" w:rsidTr="00976E1E">
        <w:trPr>
          <w:trHeight w:val="46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55333E" w14:textId="77777777" w:rsidR="00976E1E" w:rsidRPr="0077113D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113D">
              <w:rPr>
                <w:rFonts w:cs="Times New Roman"/>
                <w:color w:val="000000"/>
                <w:sz w:val="24"/>
                <w:szCs w:val="24"/>
              </w:rPr>
              <w:t>Смысл жизни согласно Учительным книгам Ветхого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A6F448" w14:textId="220468E4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6E1E" w:rsidRPr="009B1638" w14:paraId="42EA0FB5" w14:textId="77777777" w:rsidTr="00AD21F4">
        <w:trPr>
          <w:trHeight w:val="183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53C3FF" w14:textId="77777777" w:rsidR="00976E1E" w:rsidRPr="0077113D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113D">
              <w:rPr>
                <w:rFonts w:cs="Times New Roman"/>
                <w:sz w:val="24"/>
                <w:szCs w:val="24"/>
              </w:rPr>
              <w:t>Антропология Псалтири.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95CA9C8" w14:textId="2C612120" w:rsidR="00976E1E" w:rsidRPr="00E241F5" w:rsidRDefault="00976E1E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55A0FD85" w14:textId="77777777" w:rsidTr="00AD21F4">
        <w:trPr>
          <w:trHeight w:val="465"/>
        </w:trPr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69797B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Общий обзор богословия св. апостола Павла в послании к Римлянам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1663EA5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Преподаватель</w:t>
            </w:r>
          </w:p>
          <w:p w14:paraId="2097260D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Фуфаев</w:t>
            </w:r>
            <w:proofErr w:type="spellEnd"/>
          </w:p>
          <w:p w14:paraId="7A7E2D69" w14:textId="53C117F0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4F8E5438" w14:textId="77777777" w:rsidTr="00D84D44">
        <w:trPr>
          <w:trHeight w:val="63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C2AB235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о дарах Святого Духа по первому посланию св. апостола Павла к Коринфянам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4D5F7BF" w14:textId="1C591569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73902303" w14:textId="77777777" w:rsidTr="00D84D44">
        <w:trPr>
          <w:trHeight w:val="546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41CFAC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lastRenderedPageBreak/>
              <w:t xml:space="preserve">Учение о свободе по посланию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Галатам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D662B19" w14:textId="79EB8064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48107C2E" w14:textId="77777777" w:rsidTr="00AD21F4">
        <w:trPr>
          <w:trHeight w:val="558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9C2E7C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Церкви по посланию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30A2A95" w14:textId="07CD2715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0635A151" w14:textId="77777777" w:rsidTr="00AD21F4">
        <w:trPr>
          <w:trHeight w:val="66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78D9B0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браке по посланию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8F83C7F" w14:textId="598C27A6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1738C071" w14:textId="77777777" w:rsidTr="00AD21F4">
        <w:trPr>
          <w:trHeight w:val="64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7A5759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Христе по посланию св. апостола Павла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Филиппийцам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4D1FF37" w14:textId="4B4952DE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4D2E6AD1" w14:textId="77777777" w:rsidTr="00AD21F4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73B7242" w14:textId="77777777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Христе по посланию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Колоссянам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6AE70E8" w14:textId="72BB48E8" w:rsidR="00AD21F4" w:rsidRPr="00E241F5" w:rsidRDefault="00AD21F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6A92C568" w14:textId="77777777" w:rsidTr="00AD21F4">
        <w:trPr>
          <w:trHeight w:val="8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8C4BB68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 xml:space="preserve">Учение о втором пришествии Господа Иисуса Христа по посланиям св. апостола Павла к </w:t>
            </w:r>
            <w:proofErr w:type="spellStart"/>
            <w:r w:rsidRPr="00E241F5">
              <w:rPr>
                <w:rFonts w:cs="Times New Roman"/>
                <w:sz w:val="24"/>
                <w:szCs w:val="24"/>
              </w:rPr>
              <w:t>Фессалоникийцам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D5F7DD" w14:textId="50AA96BB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6D77B1DB" w14:textId="77777777" w:rsidTr="00AD21F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BAC04BE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Христос как Новый Адам по учению св. апостола Павла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182CB3" w14:textId="07A72E3E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76A845FF" w14:textId="77777777" w:rsidTr="00AD21F4">
        <w:trPr>
          <w:trHeight w:val="651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3EF0ECE" w14:textId="27197870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Жизнь во Христе по учению св. апостола Павл</w:t>
            </w:r>
            <w:r w:rsidR="00D84D44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8365003" w14:textId="36B091CF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35AA803E" w14:textId="77777777" w:rsidTr="00AD21F4">
        <w:trPr>
          <w:trHeight w:val="602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924FB5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Оправдание верою по учению св. апостола Павла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F031E33" w14:textId="3B95F169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2E9756E9" w14:textId="77777777" w:rsidTr="00AD21F4">
        <w:trPr>
          <w:trHeight w:val="278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068BC9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св. апостола Павла о Евхаристии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B8F96C1" w14:textId="37E9CC58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6BA48CFF" w14:textId="77777777" w:rsidTr="00AD21F4">
        <w:trPr>
          <w:trHeight w:val="2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EDF897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Образ пастыря по учению св. апостола Павла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0BF72D1" w14:textId="3E1495DF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1B386B6F" w14:textId="77777777" w:rsidTr="00AD21F4">
        <w:trPr>
          <w:trHeight w:val="30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C20102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Духовная брань по учению св. апостола Павла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4138094" w14:textId="33C41B93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21F4" w:rsidRPr="009B1638" w14:paraId="24AE0E80" w14:textId="77777777" w:rsidTr="00D84D44">
        <w:trPr>
          <w:trHeight w:val="489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7E479B" w14:textId="77777777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41F5">
              <w:rPr>
                <w:rFonts w:cs="Times New Roman"/>
                <w:sz w:val="24"/>
                <w:szCs w:val="24"/>
              </w:rPr>
              <w:t>Учение св. апостола Павла о любви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8E42D63" w14:textId="74C35F45" w:rsidR="00AD21F4" w:rsidRPr="00E241F5" w:rsidRDefault="00AD21F4" w:rsidP="00D84D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0F7F179" w14:textId="77777777" w:rsidTr="00D84D44">
        <w:trPr>
          <w:trHeight w:val="495"/>
        </w:trPr>
        <w:tc>
          <w:tcPr>
            <w:tcW w:w="5778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AA2FA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Вопрос о судах христиан перед неверными согласно 1 посланию к Коринфянам.</w:t>
            </w:r>
          </w:p>
        </w:tc>
        <w:tc>
          <w:tcPr>
            <w:tcW w:w="356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9F25795" w14:textId="4B0D42F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Доцент, кандидат богословия  </w:t>
            </w:r>
          </w:p>
          <w:p w14:paraId="2C68E153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sz w:val="24"/>
                <w:szCs w:val="24"/>
              </w:rPr>
              <w:t>Михаил Всеволодович Ковшов</w:t>
            </w:r>
          </w:p>
          <w:p w14:paraId="5116C106" w14:textId="56CF92F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F8BB847" w14:textId="77777777" w:rsidTr="00D84D44">
        <w:trPr>
          <w:trHeight w:val="97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F7972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«Праведность по закону» и «праведность по вере»: цель христианской жизни как преображение со Христом согласно учению послания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3:2 — 3:21).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B33DC00" w14:textId="43E7BDC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CB20E70" w14:textId="77777777" w:rsidTr="00D84D44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E295230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Роль и место рассуждения ап. Павла о власти греха (Рим. 7) в структуре и композиции послания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5B85C19" w14:textId="5A655E9E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AF01F4E" w14:textId="77777777" w:rsidTr="00D84D44">
        <w:trPr>
          <w:trHeight w:val="8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E0B2F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Учение ап. Павла о спасении твари через человека (Рим. 8) и его значение в контексте современной экологической проблематики.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DF7DF6" w14:textId="0EDC8754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4E9D48A" w14:textId="77777777" w:rsidTr="00D84D44">
        <w:trPr>
          <w:trHeight w:val="4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EDE47A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Вопрос о немощных в вере по посланию к Римлянам: исторический контекст и современное значение.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6228234" w14:textId="14CD9DD2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34DF82F" w14:textId="77777777" w:rsidTr="00D84D44">
        <w:trPr>
          <w:trHeight w:val="79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8B8F3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Проблема немощных в вере согласно 1 посланию к Коринфянам: исторический контекст и современное значение.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C5711AC" w14:textId="259476E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F02DBBA" w14:textId="77777777" w:rsidTr="00D84D44">
        <w:trPr>
          <w:trHeight w:val="7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136F0ED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Обстоятельства написания послания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и призыв св. ап. Павла к терпеливому перенесению страданий (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1:12 — 30).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B4DB419" w14:textId="223D336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0B8CEA7" w14:textId="77777777" w:rsidTr="00D84D4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B454B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Значение образа Мелхиседека в структуре и композиции послания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849C289" w14:textId="0D1ECBF6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95DC55D" w14:textId="77777777" w:rsidTr="00D84D44">
        <w:trPr>
          <w:trHeight w:val="84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C861A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Историко-культурный фон и литературный контекст рассуждения ап. Павла о естественном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богопознании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(Рим. 1).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12CA90B" w14:textId="01156AC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F79B85D" w14:textId="77777777" w:rsidTr="00D84D44">
        <w:trPr>
          <w:trHeight w:val="525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D696DB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lastRenderedPageBreak/>
              <w:t>Причины греховности иудеев (Рим. 2-3) в святоотеческой экзегезе.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AFE0E5C" w14:textId="7514636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E946AF7" w14:textId="77777777" w:rsidTr="00D84D44">
        <w:trPr>
          <w:trHeight w:val="10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A29290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Учение о законе согласно посланию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: традиционная православная экзегеза и взгляд современной западной библеистики («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AEF6F79" w14:textId="2CC8DE8E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06BC43B" w14:textId="77777777" w:rsidTr="00D84D44">
        <w:trPr>
          <w:trHeight w:val="1128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ED8893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Проблема оправдания в послании к Римлянам: традиционная православная экзегеза и взгляд современной западной библеистики («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5253B95" w14:textId="2E5C2D9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3DC62CC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53E413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9CBA096" w14:textId="7D909A8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8389EBF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C710D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AB99D0" w14:textId="1258E4E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57A9931" w14:textId="77777777" w:rsidTr="00D84D44">
        <w:trPr>
          <w:trHeight w:val="61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2EEB9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Филимону.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E17E35F" w14:textId="77B4BC4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7C5D779" w14:textId="77777777" w:rsidTr="00D84D44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53B2E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. Феофана Затворника к истолкованию послания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47CE65" w14:textId="6685415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B044DF5" w14:textId="77777777" w:rsidTr="00D84D44">
        <w:trPr>
          <w:trHeight w:val="5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E8348A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Современные исследования формуляра посланий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4945B6" w14:textId="14C7E68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B510DEC" w14:textId="77777777" w:rsidTr="00D84D44">
        <w:trPr>
          <w:trHeight w:val="7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2F66C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) на примере послания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25AAAA4" w14:textId="4CA8159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E29008C" w14:textId="77777777" w:rsidTr="00D84D44">
        <w:trPr>
          <w:trHeight w:val="7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F90075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) на примере Пастырских посланий св. ап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6322E5A" w14:textId="5C638F0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CFC0E81" w14:textId="77777777" w:rsidTr="00D84D44">
        <w:trPr>
          <w:trHeight w:val="10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606CA2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Критический анализ и православная богословская оценка книги Б. Эрмана «Петр, Павел и Мария Магдалина: последователи Иисуса в истории и легендах».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FE61D5" w14:textId="755846C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D8D72B7" w14:textId="77777777" w:rsidTr="00D84D4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CC55AC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Особенности апологии св. ап. Павла в послании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9E627B0" w14:textId="5D3DD11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98F00AB" w14:textId="77777777" w:rsidTr="00D84D44">
        <w:trPr>
          <w:trHeight w:val="54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6769FE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Учение о законе и благодати в послании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A22F147" w14:textId="679A636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F1346F5" w14:textId="77777777" w:rsidTr="00D84D44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196BB9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Церковное значение послания св. Ап. Павла к Филимону.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B2755CC" w14:textId="4B70D3B4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0AB7871" w14:textId="77777777" w:rsidTr="00D84D44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95E24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Богословский анализ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христологического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гимна в послании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E1B8432" w14:textId="660BBF2D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CAC70B2" w14:textId="77777777" w:rsidTr="00D84D44">
        <w:trPr>
          <w:trHeight w:val="33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38275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Проблема аутентичности т.н. «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девтеро-паулинов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7F5354" w14:textId="68BFBC4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E0950BE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6C127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Экклезиология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B3DBF0" w14:textId="7B03A4B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FD2E622" w14:textId="77777777" w:rsidTr="00D84D44">
        <w:trPr>
          <w:trHeight w:val="5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6B5899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Учение о браке и девстве в 1 послании св. Ап. Павла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856AA60" w14:textId="744A7A96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8EAC5DB" w14:textId="77777777" w:rsidTr="00D84D4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8D3AE9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Оппоненты  св.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Ап. Павла согласно его посланию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5F2A68" w14:textId="7AC75A9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1B5D757" w14:textId="77777777" w:rsidTr="00D84D44">
        <w:trPr>
          <w:trHeight w:val="7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B50F9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Феофана Затворника к истолкованию 2 послания св. ап. Павла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056EC58" w14:textId="4223F8F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402423F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1309A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Титу.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0E889FC" w14:textId="4706AAA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6338D3A" w14:textId="77777777" w:rsidTr="00D84D44">
        <w:trPr>
          <w:trHeight w:val="510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5B4191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Экзегетический подход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CD188C" w14:textId="1AF5961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44C156A" w14:textId="77777777" w:rsidTr="00D84D44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D9FC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Поведение мужчин и женщин в Церкви согласно посланиям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DBA0483" w14:textId="776916F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B8B31FE" w14:textId="77777777" w:rsidTr="00D84D44">
        <w:trPr>
          <w:trHeight w:val="2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DE7F3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«Ранняя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кафоличность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»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3108356" w14:textId="21E8E5D4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79A9A62" w14:textId="77777777" w:rsidTr="00D84D44">
        <w:trPr>
          <w:trHeight w:val="60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09962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Коринфский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протогностизизм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в истории и оценке исследователей.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B5340C" w14:textId="5110429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5FBAF3D" w14:textId="77777777" w:rsidTr="00D84D44">
        <w:trPr>
          <w:trHeight w:val="556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217C5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Единство Церкви и проблема разделений согласно 1 посланию св. ап. Павла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DCDC49" w14:textId="3159DE3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B49B1A5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37EA56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Переписка св. Ап. Павла с коринфянами: количество посланий, время и места их написания.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14C802" w14:textId="6FE8C9C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DCD8DA4" w14:textId="77777777" w:rsidTr="00D84D44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30D444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«Блуждающая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доксология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» в послании св. Ап. Павла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C719E2B" w14:textId="3E76531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11687A8" w14:textId="77777777" w:rsidTr="00D84D44">
        <w:trPr>
          <w:trHeight w:val="8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1BFCB5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Пребывание под законом как бессилие в отношении делания добра согласно учению послания св. Ап. Павла к Римлянам (Рим. 7:7 — 25).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9A21FC" w14:textId="50D5CD9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8B3DC6D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5EF9F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Литературный формат, богословские функции и каноничность посланий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F4E44D8" w14:textId="257836A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B79A9F7" w14:textId="77777777" w:rsidTr="00D84D4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71BFFCA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Превосходство Христа над ангелами согласно посланию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0392629" w14:textId="7F8AD0E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21DBCF8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A55F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Превосходство Христа над Моисеем согласно посланию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C23BD31" w14:textId="60DB3AF2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35EA477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E74A7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Превосходство священства Христова над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левитским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согласно посланию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EB29083" w14:textId="7886C1B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F290168" w14:textId="77777777" w:rsidTr="00D84D44">
        <w:trPr>
          <w:trHeight w:val="2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0D84FE3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Образы Церкви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6A1FB0D" w14:textId="1E1D288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D051DE9" w14:textId="77777777" w:rsidTr="00D84D44">
        <w:trPr>
          <w:trHeight w:val="8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27CAE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Преодоление власти плоти и усыновление Богу Отцу во Святом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Духе  согласно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учению послания св. Ап. Павла к Римлянам (Рим. 8).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F73154D" w14:textId="3F9AA14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9B5CB6B" w14:textId="77777777" w:rsidTr="00D84D44">
        <w:trPr>
          <w:trHeight w:val="5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59660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Анализ публикаций, посвященных св. Ап. Павлу, в журнале «Вера и разум».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7E57B3F" w14:textId="7DBBB08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9571B83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49B62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Этнический состав общин, основанных и посещенных св. Ап. Павлом.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7E8CEEC" w14:textId="2868D5E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B990357" w14:textId="77777777" w:rsidTr="00D84D44">
        <w:trPr>
          <w:trHeight w:val="61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DC73A0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Социальные проблемы основанных св. Ап. Павлом церквей.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1169D2F" w14:textId="319421A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9D84C6C" w14:textId="77777777" w:rsidTr="00D84D44">
        <w:trPr>
          <w:trHeight w:val="8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2216B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Гимн любви (1 Кор. 13) в богословии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9284B2A" w14:textId="1D4BFD0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35A3D81" w14:textId="77777777" w:rsidTr="00D84D44">
        <w:trPr>
          <w:trHeight w:val="7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9F88D9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Благочиние в церковных собраниях по учению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002B804" w14:textId="175E389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128FBF7" w14:textId="77777777" w:rsidTr="00D84D44">
        <w:trPr>
          <w:trHeight w:val="7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F665B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Христианская надежда на воскресение мертвых согласно 1 посланию св. ап. Павла к Коринфянам (15 гл.).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5C0667F" w14:textId="44D358B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C146AD6" w14:textId="77777777" w:rsidTr="00D84D44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5706CD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Христианская надежда на воскресение мертвых согласно 1 посланию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355BEC" w14:textId="73CB075D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2D0FA65" w14:textId="77777777" w:rsidTr="00D84D44">
        <w:trPr>
          <w:trHeight w:val="7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3888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Взаимосвязь апостольского служения со страданиями по 2 посланию св. ап. Павла к Коринфянам (15 гл.).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36F6060" w14:textId="6B80363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E39121A" w14:textId="77777777" w:rsidTr="00D84D44">
        <w:trPr>
          <w:trHeight w:val="585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622E563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Учение о молитве и о месте мужчин и женщин в церкви согласно 1 посланию св. ап. Павла к Тимофею (1 Тим 2. 8—15).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FF464E" w14:textId="64E8199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5806C50" w14:textId="77777777" w:rsidTr="00D84D44">
        <w:trPr>
          <w:trHeight w:val="270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783B59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Учение о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боговоплощении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в 1 послании св. ап. Павла к Тимофею (1 Тим 3. 16).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AF0C87" w14:textId="634B499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48813B3" w14:textId="77777777" w:rsidTr="00D84D44">
        <w:trPr>
          <w:trHeight w:val="75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AC807A9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Учение о благодати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2F6E3A5" w14:textId="52FE4EF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81E110A" w14:textId="77777777" w:rsidTr="00D84D44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687D1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Крещение как участие в смерти и Воскресении Господа Иисуса Христа согласно учению послания св. Ап. Павла к Римлянам (Рим. 6:2 — 7:6).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D1FCD91" w14:textId="7DF980E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254FDE3" w14:textId="77777777" w:rsidTr="00D84D44">
        <w:trPr>
          <w:trHeight w:val="8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806C8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Северная и южно-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галатийская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теории написания послания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82158B6" w14:textId="17959A8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65E249B" w14:textId="77777777" w:rsidTr="00D84D44">
        <w:trPr>
          <w:trHeight w:val="57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9C90A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Апостольские полномочия св. Павла согласно его посланию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BC02BD4" w14:textId="788BF26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54C6823" w14:textId="77777777" w:rsidTr="00D84D44">
        <w:trPr>
          <w:trHeight w:val="8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AF17D0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Богословская терминология послания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(закон, оправдание, вера, свобода).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E62F48B" w14:textId="0937FB4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DF191B2" w14:textId="77777777" w:rsidTr="00D84D44">
        <w:trPr>
          <w:trHeight w:val="5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43F96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Богословско-экзегетический анализ учения об усыновлении Богу в послании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22C0610" w14:textId="1A41A88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A21AD86" w14:textId="77777777" w:rsidTr="00D84D44">
        <w:trPr>
          <w:trHeight w:val="4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6F132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Закон как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детоводитель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ко Христу согласно посланию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0968964" w14:textId="0DC64F8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6006736" w14:textId="77777777" w:rsidTr="00D84D44">
        <w:trPr>
          <w:trHeight w:val="5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0AD29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Смерть (умилостивительная жертва) Господа Иисуса Христа как основание спасения согласно учению послания к Римлянам (Рим. 3:21 — 25).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A889D1E" w14:textId="1AAF255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FF48F02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8437E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Рим. 5:12 в святоотеческой экзегезе и современной библеистике.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C14AB17" w14:textId="607632E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F25CCFD" w14:textId="77777777" w:rsidTr="00D84D44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41F3119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Практические наставления о жизни во Христе в 1 послании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2AF6E43" w14:textId="267A5354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72FDF50" w14:textId="77777777" w:rsidTr="00D84D44">
        <w:trPr>
          <w:trHeight w:val="5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35FF2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Время и место написания посланий «из уз»: сравнительный анализ различных гипотез.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BD14ACF" w14:textId="2CD4F95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461DEE1" w14:textId="77777777" w:rsidTr="00D84D44">
        <w:trPr>
          <w:trHeight w:val="31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96BA2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Этические наставления в послании св. Ап. Павла к Римлянам.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DECCC2" w14:textId="52F9ED0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EE474C5" w14:textId="77777777" w:rsidTr="00D84D44">
        <w:trPr>
          <w:trHeight w:val="46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B0449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Гимн Божественной любви в 8 главе послания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9806D0D" w14:textId="5D87FE0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7795B0F" w14:textId="77777777" w:rsidTr="00D84D44">
        <w:trPr>
          <w:trHeight w:val="36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D609CB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Полемика с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иудействующими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3323072" w14:textId="65ED05A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D2F1D19" w14:textId="77777777" w:rsidTr="00D84D44">
        <w:trPr>
          <w:trHeight w:val="5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A7198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Диатрибы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3D85483" w14:textId="75DC07C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E921368" w14:textId="77777777" w:rsidTr="00D84D44">
        <w:trPr>
          <w:trHeight w:val="51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37C3D6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Элементы эпистолярной риторики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961F8C9" w14:textId="48AE108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53930DB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FF553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Литературная форма и жанр посланий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AA16CB" w14:textId="54D3AF2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2F3840F" w14:textId="77777777" w:rsidTr="00D84D44">
        <w:trPr>
          <w:trHeight w:val="7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14037F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Значение примера веры Авраама в структуре и композиции послания к Римлянам (Рим. 4:1 — 5:11).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346AD8" w14:textId="7CA5CE2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BD9644F" w14:textId="77777777" w:rsidTr="00D84D44">
        <w:trPr>
          <w:trHeight w:val="82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1E180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Признаки Второго пришествия согласно 1 и 2 Фес (2 Фес. 2:1 — 12).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F7F908E" w14:textId="748589B2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BEFF427" w14:textId="77777777" w:rsidTr="00D84D44">
        <w:trPr>
          <w:trHeight w:val="4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DEA2AE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Фессалоникийской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церкви и гонения на христиан (1 Фес. 2:14 — 3:13).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9B8A71E" w14:textId="59A0AEF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C396A40" w14:textId="77777777" w:rsidTr="00D84D44">
        <w:trPr>
          <w:trHeight w:val="540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76563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Увещания и призывы к чистоте, святости и братолюбию в 1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послании  св.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(1 Фес. 4:1 — 12).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8ECC1D" w14:textId="086FD6A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AAB4788" w14:textId="77777777" w:rsidTr="00D84D44">
        <w:trPr>
          <w:trHeight w:val="525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ADDA84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Верующий как воин Христов: детали облачения христианина-воина согласно посланию св. Ап. Павла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(6. 10—17).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AD1B8CD" w14:textId="3C7820D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184FCBD" w14:textId="77777777" w:rsidTr="00D84D44">
        <w:trPr>
          <w:trHeight w:val="30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7E430C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Проблемы текстологии писем св. Ап. Павла на примере послания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9970419" w14:textId="58E8223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1F117AB" w14:textId="77777777" w:rsidTr="00D84D44">
        <w:trPr>
          <w:trHeight w:val="48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E0A758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Превосходство Нового Завета над Ветхим согласно посланию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DFF3069" w14:textId="6F44E69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C9570B7" w14:textId="77777777" w:rsidTr="00D84D44">
        <w:trPr>
          <w:trHeight w:val="84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25C7C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Исполнение Ветхого Завета в Новом согласно посланию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3E39345" w14:textId="19F7131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B421703" w14:textId="77777777" w:rsidTr="00D84D44">
        <w:trPr>
          <w:trHeight w:val="85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121497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Спортивные метафоры в посланиях св. Ап.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B1978F5" w14:textId="007C933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D3E60BA" w14:textId="77777777" w:rsidTr="00D84D44">
        <w:trPr>
          <w:trHeight w:val="582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7996ED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Характер и причины разделений в коринфской общине.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76378F" w14:textId="3637417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83AABD4" w14:textId="77777777" w:rsidTr="00D84D44">
        <w:trPr>
          <w:trHeight w:val="55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D116D8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Наставления рабам и господам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в  Пастырских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посланиях св. ап.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Павла  (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>1 Тим 6. 1—2), (Тит 2. 9 — 10).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C112163" w14:textId="475CF01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E575515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DDECE3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Понятия «душевный» (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ψυχικός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>) и «духовный» (π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νευμ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ατικός) человек в богословии </w:t>
            </w:r>
            <w:r w:rsidRPr="007B31D2">
              <w:rPr>
                <w:rFonts w:cs="Times New Roman"/>
                <w:sz w:val="24"/>
                <w:szCs w:val="24"/>
              </w:rPr>
              <w:t>св. апостола Павла.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3D78FE" w14:textId="10BE299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4DCA4E4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67D1E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Христианская община Коринфа и скорби св. ап. Павла согласно 2 посланию к Коринфянам (2 Кор. 1 — 2).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9016069" w14:textId="66056C8E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1E3FAA1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AE8556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Автоапология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св. ап. Павла в его 2 послании к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. 1:6 — 2:21).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83EF257" w14:textId="2066D99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DABD2AE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12B241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Проблема греховности язычников согласно учению послания св. ап. Павла к Римлянам (Рим. 1: 18 — 2:16).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6650CE0" w14:textId="2150123D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739CB0F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BE26DE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Проблема греховности иудеев согласно учению послания св. ап. Павла к Римлянам (Рим. 2: 17 — 3:20).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D1C06B3" w14:textId="6E786906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1D38CD4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2FC39B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Наставления старцам, молодым, старицам, вдовицам в Пастырских посланиях св. ап.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Павла  (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>1 Тим 5. 1—16), (Тит 2. 2 —5).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5FD74D" w14:textId="443FE292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F81D883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CE4B0C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Повиновение «начальству и властям» согласно Пастырским посланиям св. ап. </w:t>
            </w:r>
            <w:proofErr w:type="gramStart"/>
            <w:r w:rsidRPr="007B31D2">
              <w:rPr>
                <w:rFonts w:cs="Times New Roman"/>
                <w:color w:val="000000"/>
                <w:sz w:val="24"/>
                <w:szCs w:val="24"/>
              </w:rPr>
              <w:t>Павла  (</w:t>
            </w:r>
            <w:proofErr w:type="gramEnd"/>
            <w:r w:rsidRPr="007B31D2">
              <w:rPr>
                <w:rFonts w:cs="Times New Roman"/>
                <w:color w:val="000000"/>
                <w:sz w:val="24"/>
                <w:szCs w:val="24"/>
              </w:rPr>
              <w:t>Тит 3. 1).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88FCB95" w14:textId="4F9BD9F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938E16F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35BFB13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Учение св. ап. Павла о Предании и </w:t>
            </w:r>
            <w:proofErr w:type="spellStart"/>
            <w:r w:rsidRPr="007B31D2">
              <w:rPr>
                <w:rFonts w:cs="Times New Roman"/>
                <w:color w:val="000000"/>
                <w:sz w:val="24"/>
                <w:szCs w:val="24"/>
              </w:rPr>
              <w:t>Богодухновенности</w:t>
            </w:r>
            <w:proofErr w:type="spellEnd"/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 Священного Писания.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0DF1517" w14:textId="358BE4F2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DD8FD97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62D1D25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>Место Послания к Евреям в каноне книг Нового Завета.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001BDBD" w14:textId="625C80E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CFBD303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8853C22" w14:textId="7777777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31D2">
              <w:rPr>
                <w:rFonts w:cs="Times New Roman"/>
                <w:color w:val="000000"/>
                <w:sz w:val="24"/>
                <w:szCs w:val="24"/>
              </w:rPr>
              <w:t xml:space="preserve">Практические наставления в послании св. ап. Павла к Евреям (10.19 — 12. 29). 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BBDD75D" w14:textId="094E435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F970B80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DB1E30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>Истолкование 1 Кор. 3:15 в святоотеческой экзегезе.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A8AF2F1" w14:textId="6FF63B3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0E16AAEC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A10265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5703E67" w14:textId="54E2C78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8DF0B9D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A7C760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A5CE58D" w14:textId="294F25BC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B7BDAE0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FCD8B7C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A14CFFD" w14:textId="4A2F3576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7170C2E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988A588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1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DBA81ED" w14:textId="24C82847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0F50662" w14:textId="77777777" w:rsidTr="00D84D44">
        <w:trPr>
          <w:trHeight w:val="305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3B2B8F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2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97963C3" w14:textId="0EF54805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68613384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302AF93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BD29314" w14:textId="6D43AD28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7DA0B9F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4023334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A54F223" w14:textId="55CD7E4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B1D5259" w14:textId="77777777" w:rsidTr="00D84D44">
        <w:trPr>
          <w:trHeight w:val="30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FCA39C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18A20E9" w14:textId="199BFFD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2035A4A3" w14:textId="77777777" w:rsidTr="00D84D44">
        <w:trPr>
          <w:trHeight w:val="30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ED1A04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85140F4" w14:textId="17C4F219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39A5B56" w14:textId="77777777" w:rsidTr="00D84D44">
        <w:trPr>
          <w:trHeight w:val="301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F9CC71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. Иоанна Златоуста к истолкованию посланий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 и Филимону.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A8A3830" w14:textId="4A10D6E1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3517BF8D" w14:textId="77777777" w:rsidTr="00D84D44">
        <w:trPr>
          <w:trHeight w:val="28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3AEBA2D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Тимофею.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FAC6E7F" w14:textId="751671BA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6655C70" w14:textId="77777777" w:rsidTr="00D84D44">
        <w:trPr>
          <w:trHeight w:val="29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B1C5927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Тимофею.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7781FB6" w14:textId="2B15D8EB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4617A9D" w14:textId="77777777" w:rsidTr="00D84D44">
        <w:trPr>
          <w:trHeight w:val="295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9980DEE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Титу.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87750BE" w14:textId="4ADDC91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782E09FC" w14:textId="77777777" w:rsidTr="00D84D44">
        <w:trPr>
          <w:trHeight w:val="57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A9C0F6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Евреям.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FA0211" w14:textId="0AFF07C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12A6B77B" w14:textId="77777777" w:rsidTr="00D84D44">
        <w:trPr>
          <w:trHeight w:val="57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41F126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>Культурно-религиозный фон наставлений св. Ап. Павла о девстве и браке в 1 послании к Коринфянам.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1BEE012" w14:textId="133DE9A0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4F355AD0" w14:textId="77777777" w:rsidTr="00D84D44">
        <w:trPr>
          <w:trHeight w:val="577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D9B238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678B">
              <w:rPr>
                <w:rFonts w:cs="Times New Roman"/>
                <w:color w:val="000000"/>
                <w:sz w:val="24"/>
                <w:szCs w:val="24"/>
              </w:rPr>
              <w:t>Историко-культурный контекст послания св. Ап. Павла к Филимону.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70BEAA3" w14:textId="6EA75B8F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9B1638" w14:paraId="56E0F794" w14:textId="77777777" w:rsidTr="00D84D44">
        <w:trPr>
          <w:trHeight w:val="577"/>
        </w:trPr>
        <w:tc>
          <w:tcPr>
            <w:tcW w:w="5778" w:type="dxa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E9B11B" w14:textId="77777777" w:rsidR="00D84D44" w:rsidRPr="00A0678B" w:rsidRDefault="00D84D44" w:rsidP="00DE5E1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Исагогический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 анализ Северо- и Южно-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галатийской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 xml:space="preserve"> теорий написания послания св. Ап. Павла к </w:t>
            </w:r>
            <w:proofErr w:type="spellStart"/>
            <w:r w:rsidRPr="00A0678B">
              <w:rPr>
                <w:rFonts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F7AD8ED" w14:textId="6A8D6FA3" w:rsidR="00D84D44" w:rsidRPr="007B31D2" w:rsidRDefault="00D84D44" w:rsidP="00DE5E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E1E3AEB" w14:textId="77777777" w:rsidR="00DE5E18" w:rsidRDefault="00DE5E18" w:rsidP="00DE5E18"/>
    <w:p w14:paraId="33E8368C" w14:textId="77777777" w:rsidR="00D84D44" w:rsidRDefault="00D84D44">
      <w:pPr>
        <w:jc w:val="left"/>
        <w:rPr>
          <w:rFonts w:eastAsia="MS Mincho" w:cs="Times New Roman"/>
          <w:b/>
          <w:color w:val="000000"/>
          <w:szCs w:val="28"/>
          <w:lang w:eastAsia="ru-RU"/>
        </w:rPr>
      </w:pPr>
      <w:r>
        <w:rPr>
          <w:b/>
        </w:rPr>
        <w:br w:type="page"/>
      </w:r>
    </w:p>
    <w:p w14:paraId="68C73D48" w14:textId="13AECC81" w:rsidR="00DE5E18" w:rsidRPr="009B1638" w:rsidRDefault="00DE5E18" w:rsidP="00DE5E18">
      <w:pPr>
        <w:pStyle w:val="11"/>
        <w:jc w:val="center"/>
        <w:rPr>
          <w:b/>
        </w:rPr>
      </w:pPr>
      <w:r w:rsidRPr="009B1638">
        <w:rPr>
          <w:b/>
        </w:rPr>
        <w:lastRenderedPageBreak/>
        <w:t xml:space="preserve">Кафедра </w:t>
      </w:r>
      <w:r>
        <w:rPr>
          <w:b/>
        </w:rPr>
        <w:t>Богословия</w:t>
      </w:r>
    </w:p>
    <w:p w14:paraId="3E86F35C" w14:textId="06E04BD0" w:rsidR="00DE5E18" w:rsidRDefault="00DE5E18" w:rsidP="00DE5E18">
      <w:pPr>
        <w:spacing w:line="276" w:lineRule="auto"/>
        <w:jc w:val="center"/>
        <w:rPr>
          <w:rFonts w:cs="Times New Roman"/>
          <w:szCs w:val="28"/>
        </w:rPr>
      </w:pPr>
    </w:p>
    <w:tbl>
      <w:tblPr>
        <w:tblStyle w:val="a3"/>
        <w:tblpPr w:leftFromText="180" w:rightFromText="180" w:horzAnchor="margin" w:tblpY="1500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E5E18" w:rsidRPr="00D84D44" w14:paraId="61C3DC65" w14:textId="77777777" w:rsidTr="00FC2D60">
        <w:trPr>
          <w:cantSplit/>
          <w:trHeight w:val="20"/>
        </w:trPr>
        <w:tc>
          <w:tcPr>
            <w:tcW w:w="5807" w:type="dxa"/>
          </w:tcPr>
          <w:p w14:paraId="5A32E218" w14:textId="77777777" w:rsidR="00DE5E18" w:rsidRPr="00D84D44" w:rsidRDefault="00DE5E18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6D188C1B" w14:textId="5FBCC5DF" w:rsidR="00DE5E18" w:rsidRPr="00D84D44" w:rsidRDefault="00DE5E18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D84D44" w14:paraId="2B878C3B" w14:textId="77777777" w:rsidTr="00FC2D60">
        <w:trPr>
          <w:cantSplit/>
          <w:trHeight w:val="20"/>
        </w:trPr>
        <w:tc>
          <w:tcPr>
            <w:tcW w:w="5807" w:type="dxa"/>
          </w:tcPr>
          <w:p w14:paraId="4F8F91FA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>Проблема происхождения морали в трудах современного антрополога (автор по выбору)</w:t>
            </w:r>
          </w:p>
          <w:p w14:paraId="51E00347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>Представления о генезисе морали в трудах советских философов второй половины XX веке (автор по выбору)</w:t>
            </w:r>
          </w:p>
          <w:p w14:paraId="19EAA45F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 xml:space="preserve">Проблема смысла жизни в современной отечественной философской этике (автор по выбору). </w:t>
            </w:r>
          </w:p>
          <w:p w14:paraId="59B0815D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 xml:space="preserve">Соотношение послушания и личной ответственности в творениях (избранного автора аскетической традиции). </w:t>
            </w:r>
          </w:p>
          <w:p w14:paraId="635FB71B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 xml:space="preserve">Нравственный облик язычника в пророческих книгах.  </w:t>
            </w:r>
          </w:p>
          <w:p w14:paraId="6A007D58" w14:textId="77777777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>Лингвофилософский анализ понятия (по выбору: добро, зло, добродетель, достоинство, благоговение, верность, долг, порок, чистота, скверна, друг, враг, мир, вражда, благодарность, ответственность, справедливость, прощение, счастье, страх, любовь, чувство, честь)</w:t>
            </w:r>
          </w:p>
          <w:p w14:paraId="31EB00CF" w14:textId="2FD58072" w:rsidR="00D84D44" w:rsidRPr="00D84D44" w:rsidRDefault="00D84D44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color w:val="000000"/>
                <w:sz w:val="24"/>
                <w:szCs w:val="24"/>
              </w:rPr>
              <w:t xml:space="preserve">Общий обзор современной (по выбору: врачебной, компьютерной, юридической, социальной, политической, экологической, психологической, деловой) этики.  </w:t>
            </w:r>
          </w:p>
        </w:tc>
        <w:tc>
          <w:tcPr>
            <w:tcW w:w="3544" w:type="dxa"/>
          </w:tcPr>
          <w:p w14:paraId="2B753E85" w14:textId="77777777" w:rsid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84D44">
              <w:rPr>
                <w:rFonts w:cs="Times New Roman"/>
                <w:sz w:val="24"/>
                <w:szCs w:val="24"/>
              </w:rPr>
              <w:t>оцент</w:t>
            </w:r>
            <w:r>
              <w:rPr>
                <w:rFonts w:cs="Times New Roman"/>
                <w:sz w:val="24"/>
                <w:szCs w:val="24"/>
              </w:rPr>
              <w:t>, кандидат богословия, кандидат философских наук</w:t>
            </w:r>
          </w:p>
          <w:p w14:paraId="3187DEFC" w14:textId="77777777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84D44">
              <w:rPr>
                <w:rFonts w:cs="Times New Roman"/>
                <w:sz w:val="24"/>
                <w:szCs w:val="24"/>
              </w:rPr>
              <w:t xml:space="preserve">ерей Стефан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Домусчи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1F8AD12E" w14:textId="032CE394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D84D44" w14:paraId="09E190C1" w14:textId="77777777" w:rsidTr="00FC2D60">
        <w:trPr>
          <w:cantSplit/>
          <w:trHeight w:val="20"/>
        </w:trPr>
        <w:tc>
          <w:tcPr>
            <w:tcW w:w="5807" w:type="dxa"/>
          </w:tcPr>
          <w:p w14:paraId="5CB80472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222222"/>
                <w:sz w:val="24"/>
                <w:szCs w:val="24"/>
              </w:rPr>
              <w:t xml:space="preserve">Аргумент к преданию в сочинении </w:t>
            </w:r>
            <w:proofErr w:type="spellStart"/>
            <w:r w:rsidRPr="00D84D44">
              <w:rPr>
                <w:rFonts w:cs="Times New Roman"/>
                <w:color w:val="222222"/>
                <w:sz w:val="24"/>
                <w:szCs w:val="24"/>
              </w:rPr>
              <w:t>сщмч</w:t>
            </w:r>
            <w:proofErr w:type="spellEnd"/>
            <w:r w:rsidRPr="00D84D44">
              <w:rPr>
                <w:rFonts w:cs="Times New Roman"/>
                <w:color w:val="222222"/>
                <w:sz w:val="24"/>
                <w:szCs w:val="24"/>
              </w:rPr>
              <w:t>. Иринея Лионского "Против ересей".</w:t>
            </w:r>
          </w:p>
          <w:p w14:paraId="1A8F7EAE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222222"/>
                <w:sz w:val="24"/>
                <w:szCs w:val="24"/>
              </w:rPr>
              <w:t xml:space="preserve">Учение о единстве Откровения в сочинении Тертуллиана "Против </w:t>
            </w:r>
            <w:proofErr w:type="spellStart"/>
            <w:r w:rsidRPr="00D84D44">
              <w:rPr>
                <w:rFonts w:cs="Times New Roman"/>
                <w:color w:val="222222"/>
                <w:sz w:val="24"/>
                <w:szCs w:val="24"/>
              </w:rPr>
              <w:t>Маркиона</w:t>
            </w:r>
            <w:proofErr w:type="spellEnd"/>
            <w:r w:rsidRPr="00D84D44">
              <w:rPr>
                <w:rFonts w:cs="Times New Roman"/>
                <w:color w:val="222222"/>
                <w:sz w:val="24"/>
                <w:szCs w:val="24"/>
              </w:rPr>
              <w:t>".</w:t>
            </w:r>
          </w:p>
          <w:p w14:paraId="0DFB96F5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222222"/>
                <w:sz w:val="24"/>
                <w:szCs w:val="24"/>
              </w:rPr>
              <w:t>Учение об источниках Откровения в "</w:t>
            </w:r>
            <w:proofErr w:type="spellStart"/>
            <w:r w:rsidRPr="00D84D44">
              <w:rPr>
                <w:rFonts w:cs="Times New Roman"/>
                <w:color w:val="222222"/>
                <w:sz w:val="24"/>
                <w:szCs w:val="24"/>
              </w:rPr>
              <w:t>Строматах</w:t>
            </w:r>
            <w:proofErr w:type="spellEnd"/>
            <w:r w:rsidRPr="00D84D44">
              <w:rPr>
                <w:rFonts w:cs="Times New Roman"/>
                <w:color w:val="222222"/>
                <w:sz w:val="24"/>
                <w:szCs w:val="24"/>
              </w:rPr>
              <w:t>" Климента Александрийского.</w:t>
            </w:r>
          </w:p>
          <w:p w14:paraId="0D4E3F00" w14:textId="07DADBE5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222222"/>
                <w:sz w:val="24"/>
                <w:szCs w:val="24"/>
              </w:rPr>
              <w:t xml:space="preserve">Учение об источниках Откровения </w:t>
            </w:r>
            <w:proofErr w:type="spellStart"/>
            <w:r w:rsidRPr="00D84D44">
              <w:rPr>
                <w:rFonts w:cs="Times New Roman"/>
                <w:color w:val="222222"/>
                <w:sz w:val="24"/>
                <w:szCs w:val="24"/>
              </w:rPr>
              <w:t>свт</w:t>
            </w:r>
            <w:proofErr w:type="spellEnd"/>
            <w:r w:rsidRPr="00D84D44">
              <w:rPr>
                <w:rFonts w:cs="Times New Roman"/>
                <w:color w:val="222222"/>
                <w:sz w:val="24"/>
                <w:szCs w:val="24"/>
              </w:rPr>
              <w:t>. Амвросия Медиоланского</w:t>
            </w:r>
          </w:p>
        </w:tc>
        <w:tc>
          <w:tcPr>
            <w:tcW w:w="3544" w:type="dxa"/>
          </w:tcPr>
          <w:p w14:paraId="6FD70000" w14:textId="77777777" w:rsid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преподаватель </w:t>
            </w:r>
          </w:p>
          <w:p w14:paraId="6B50AC74" w14:textId="64668D29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84D44">
              <w:rPr>
                <w:rFonts w:cs="Times New Roman"/>
                <w:sz w:val="24"/>
                <w:szCs w:val="24"/>
              </w:rPr>
              <w:t xml:space="preserve">ерей Дмитрий Артемкин, </w:t>
            </w:r>
          </w:p>
          <w:p w14:paraId="0DD39AAD" w14:textId="1AE766D2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D84D44" w14:paraId="4F5B7AC6" w14:textId="77777777" w:rsidTr="00FC2D60">
        <w:trPr>
          <w:cantSplit/>
          <w:trHeight w:val="20"/>
        </w:trPr>
        <w:tc>
          <w:tcPr>
            <w:tcW w:w="5807" w:type="dxa"/>
          </w:tcPr>
          <w:p w14:paraId="740D98DB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Понятие 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онтотеологии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» в философии М. Хайдеггера</w:t>
            </w:r>
          </w:p>
          <w:p w14:paraId="48ADF561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Учение М. Хайдеггера о бытии и сущем</w:t>
            </w:r>
          </w:p>
          <w:p w14:paraId="54AB72C3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митр. Иоанна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Зизиуласа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о Церкви как «мистическом» теле Христа. (по книге «Общение и инаковость»)</w:t>
            </w:r>
          </w:p>
          <w:p w14:paraId="505E8B97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Понятие 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кафоличности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» Церкви в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экклезиологии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митр. Иоанна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Зизиуласа</w:t>
            </w:r>
            <w:proofErr w:type="spellEnd"/>
          </w:p>
          <w:p w14:paraId="561DF725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об апостольском преемстве в богословии митр. Иоанна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Зизиуласа</w:t>
            </w:r>
            <w:proofErr w:type="spellEnd"/>
          </w:p>
          <w:p w14:paraId="569F37BB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о личности в богословии В.Н.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Лосского</w:t>
            </w:r>
            <w:proofErr w:type="spellEnd"/>
          </w:p>
          <w:p w14:paraId="3529F35A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о Другом в философии Э.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Левинаса</w:t>
            </w:r>
            <w:proofErr w:type="spellEnd"/>
          </w:p>
          <w:p w14:paraId="2569852F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об ипостаси и сущности у Отцов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Каппадокийцев</w:t>
            </w:r>
            <w:proofErr w:type="spellEnd"/>
          </w:p>
          <w:p w14:paraId="4DB1144F" w14:textId="5C272C79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Феноменология М. Хайдеггера</w:t>
            </w:r>
          </w:p>
        </w:tc>
        <w:tc>
          <w:tcPr>
            <w:tcW w:w="3544" w:type="dxa"/>
            <w:vAlign w:val="center"/>
          </w:tcPr>
          <w:p w14:paraId="1D64EBD9" w14:textId="77777777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Солонченко А.А., </w:t>
            </w:r>
          </w:p>
          <w:p w14:paraId="43B8B2CE" w14:textId="77777777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старший преподаватель </w:t>
            </w:r>
          </w:p>
          <w:p w14:paraId="1FB073E9" w14:textId="77777777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D44" w:rsidRPr="00D84D44" w14:paraId="2545C4A8" w14:textId="77777777" w:rsidTr="00FC2D60">
        <w:trPr>
          <w:cantSplit/>
          <w:trHeight w:val="20"/>
        </w:trPr>
        <w:tc>
          <w:tcPr>
            <w:tcW w:w="5807" w:type="dxa"/>
          </w:tcPr>
          <w:p w14:paraId="627C902C" w14:textId="77777777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Дискуссия о пределах царской власти в Московской Руси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XVI</w:t>
            </w:r>
            <w:r w:rsidRPr="00D84D44">
              <w:rPr>
                <w:rFonts w:cs="Times New Roman"/>
                <w:sz w:val="24"/>
                <w:szCs w:val="24"/>
              </w:rPr>
              <w:t xml:space="preserve"> века.</w:t>
            </w:r>
          </w:p>
          <w:p w14:paraId="362455E1" w14:textId="5FB3C678" w:rsidR="00D84D44" w:rsidRPr="00D84D44" w:rsidRDefault="00D84D44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lastRenderedPageBreak/>
              <w:t>Оценка немецкой философии в «Письмах русского путешественника» Н. М. Карамзина.</w:t>
            </w:r>
          </w:p>
        </w:tc>
        <w:tc>
          <w:tcPr>
            <w:tcW w:w="3544" w:type="dxa"/>
          </w:tcPr>
          <w:p w14:paraId="4B8488DC" w14:textId="77777777" w:rsidR="004A3781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Pr="00D84D44">
              <w:rPr>
                <w:rFonts w:cs="Times New Roman"/>
                <w:sz w:val="24"/>
                <w:szCs w:val="24"/>
              </w:rPr>
              <w:t>оцент</w:t>
            </w:r>
            <w:r>
              <w:rPr>
                <w:rFonts w:cs="Times New Roman"/>
                <w:sz w:val="24"/>
                <w:szCs w:val="24"/>
              </w:rPr>
              <w:t>, кандидат богословия</w:t>
            </w:r>
          </w:p>
          <w:p w14:paraId="12447A70" w14:textId="6400CE71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Прот</w:t>
            </w:r>
            <w:r w:rsidR="004A3781">
              <w:rPr>
                <w:rFonts w:cs="Times New Roman"/>
                <w:sz w:val="24"/>
                <w:szCs w:val="24"/>
              </w:rPr>
              <w:t>оиерей</w:t>
            </w:r>
            <w:r w:rsidRPr="00D84D44">
              <w:rPr>
                <w:rFonts w:cs="Times New Roman"/>
                <w:sz w:val="24"/>
                <w:szCs w:val="24"/>
              </w:rPr>
              <w:t xml:space="preserve"> Александр Задорнов, </w:t>
            </w:r>
          </w:p>
          <w:p w14:paraId="2AFF755A" w14:textId="208B27C4" w:rsidR="00D84D44" w:rsidRPr="00D84D44" w:rsidRDefault="00D84D44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3781" w:rsidRPr="00D84D44" w14:paraId="2BC10BBA" w14:textId="77777777" w:rsidTr="00FC2D60">
        <w:trPr>
          <w:cantSplit/>
          <w:trHeight w:val="20"/>
        </w:trPr>
        <w:tc>
          <w:tcPr>
            <w:tcW w:w="5807" w:type="dxa"/>
          </w:tcPr>
          <w:p w14:paraId="34CD6365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lastRenderedPageBreak/>
              <w:t xml:space="preserve">Метод святоотеческой герменевтики как разновидность богословского метода. </w:t>
            </w:r>
          </w:p>
          <w:p w14:paraId="466AED29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Понятие «богословский метод»: к вопросу об определении понятия.</w:t>
            </w:r>
          </w:p>
          <w:p w14:paraId="2F5D6F10" w14:textId="0F192513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Научно-богословское изучение явлений как основная форма научно- исследовательской работы.</w:t>
            </w:r>
          </w:p>
        </w:tc>
        <w:tc>
          <w:tcPr>
            <w:tcW w:w="3544" w:type="dxa"/>
          </w:tcPr>
          <w:p w14:paraId="2A929668" w14:textId="58EC26CF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84D44">
              <w:rPr>
                <w:rFonts w:cs="Times New Roman"/>
                <w:sz w:val="24"/>
                <w:szCs w:val="24"/>
              </w:rPr>
              <w:t xml:space="preserve">реподаватель </w:t>
            </w:r>
            <w:r w:rsidRPr="00D84D44">
              <w:rPr>
                <w:rFonts w:cs="Times New Roman"/>
                <w:sz w:val="24"/>
                <w:szCs w:val="24"/>
              </w:rPr>
              <w:t xml:space="preserve">Шестакова С.М. </w:t>
            </w:r>
          </w:p>
          <w:p w14:paraId="2E7A7AAD" w14:textId="45479C05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3781" w:rsidRPr="00D84D44" w14:paraId="3D630492" w14:textId="77777777" w:rsidTr="00FC2D60">
        <w:trPr>
          <w:cantSplit/>
          <w:trHeight w:val="20"/>
        </w:trPr>
        <w:tc>
          <w:tcPr>
            <w:tcW w:w="5807" w:type="dxa"/>
          </w:tcPr>
          <w:p w14:paraId="22395AC6" w14:textId="77777777" w:rsidR="004A3781" w:rsidRPr="00D84D44" w:rsidRDefault="004A3781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Беседы о Божественной литургии священномученика Серафима (Звездинского) как пример литургического аскетического богословия.</w:t>
            </w:r>
          </w:p>
          <w:p w14:paraId="0D5C2C62" w14:textId="77777777" w:rsidR="004A3781" w:rsidRPr="00D84D44" w:rsidRDefault="004A3781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Мистагогия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» преподобного Максима Исповедника как пример литургического аскетического богословия.</w:t>
            </w:r>
          </w:p>
          <w:p w14:paraId="241F65E6" w14:textId="77777777" w:rsidR="004A3781" w:rsidRPr="00D84D44" w:rsidRDefault="004A3781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Духовная жизнь пастыря по трудам святого праведного Иоанна Кронштадтского. </w:t>
            </w:r>
          </w:p>
          <w:p w14:paraId="6394E82B" w14:textId="77777777" w:rsidR="004A3781" w:rsidRPr="00D84D44" w:rsidRDefault="004A3781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Монашество и супружество по творениям преподобного Паисия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Святогорца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629B9BA0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Учение о послушании у преподобных Дорофея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Газского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Варсонофия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Великого и Иоанна Пророка.</w:t>
            </w:r>
          </w:p>
          <w:p w14:paraId="06AE3972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«Духовно-нравственные слова» аввы Исайи Отшельника: опыт систематического изложения аскетического учения.</w:t>
            </w:r>
          </w:p>
          <w:p w14:paraId="64DE889A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 «Духовные беседы» преподобного Макария Великого: опыт систематического изложения аскетического учения.</w:t>
            </w:r>
          </w:p>
          <w:p w14:paraId="482B7302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Аскетические мотивы «Жития преподобного Антония Великого», составленного святителем Афанасием Великим: традиция и своеобразие.</w:t>
            </w:r>
          </w:p>
          <w:p w14:paraId="45E7DF41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Послания к Коринфской Церкви святого апостола Павла и священномученика Игнатия Богоносца: связь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экклезиологии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и аскетики.</w:t>
            </w:r>
          </w:p>
          <w:p w14:paraId="6B6C9E0C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Осмысление страсти гнева в античной философской традиции и христианской аскетической мысли (на примере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моралии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Плутарха «О подавлении гнева» и беседе святителя Василия Великого «Против гневающихся»).</w:t>
            </w:r>
          </w:p>
          <w:p w14:paraId="40F81F9B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Отношение к телу с точки зрения христианской аскетики.</w:t>
            </w:r>
          </w:p>
          <w:p w14:paraId="09E150DB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Евдемова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этика» Аристотеля как пример антропологической этической системы.</w:t>
            </w:r>
          </w:p>
          <w:p w14:paraId="23E7A958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Энхиридион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» Эпиктета: основные темы нравственного учения и их анализ в свете православной аскетики.</w:t>
            </w:r>
          </w:p>
          <w:p w14:paraId="095848E6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Комментированный перевод статьи А.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Жагу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«Мораль Эпиктета и христианство» («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La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Morale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d’Epictète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et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le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christianis</w:t>
            </w:r>
            <w:proofErr w:type="spellEnd"/>
            <w:r w:rsidRPr="00D84D44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D84D44">
              <w:rPr>
                <w:rFonts w:cs="Times New Roman"/>
                <w:sz w:val="24"/>
                <w:szCs w:val="24"/>
              </w:rPr>
              <w:t>e»)</w:t>
            </w:r>
            <w:r w:rsidRPr="00D84D44">
              <w:rPr>
                <w:rStyle w:val="ac"/>
                <w:rFonts w:cs="Times New Roman"/>
                <w:sz w:val="24"/>
                <w:szCs w:val="24"/>
              </w:rPr>
              <w:footnoteReference w:id="1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1AF14E50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Сборник личных рассуждений Марка Аврелия: основные темы нравственного учения и их анализ в свете православной аскетики.</w:t>
            </w:r>
          </w:p>
          <w:p w14:paraId="365613BA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lastRenderedPageBreak/>
              <w:t xml:space="preserve">Комментированный перевод статьи Е.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Асмиса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«Стоицизм Марка Аврелия» («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The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Stoicism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Marcus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Aurelius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»)</w:t>
            </w:r>
            <w:r w:rsidRPr="00D84D44">
              <w:rPr>
                <w:rStyle w:val="ac"/>
                <w:rFonts w:cs="Times New Roman"/>
                <w:sz w:val="24"/>
                <w:szCs w:val="24"/>
              </w:rPr>
              <w:footnoteReference w:id="2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1F3F970C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 Комментированный перевод статьи К. Й. де Фогель «Формула “</w:t>
            </w:r>
            <w:r w:rsidRPr="00D84D44">
              <w:rPr>
                <w:rFonts w:cs="Times New Roman"/>
                <w:sz w:val="24"/>
                <w:szCs w:val="24"/>
                <w:lang w:val="el-GR"/>
              </w:rPr>
              <w:t>σῶμα</w:t>
            </w:r>
            <w:r w:rsidRPr="00D84D44">
              <w:rPr>
                <w:rFonts w:cs="Times New Roman"/>
                <w:sz w:val="24"/>
                <w:szCs w:val="24"/>
              </w:rPr>
              <w:t xml:space="preserve"> – </w:t>
            </w:r>
            <w:r w:rsidRPr="00D84D44">
              <w:rPr>
                <w:rFonts w:cs="Times New Roman"/>
                <w:sz w:val="24"/>
                <w:szCs w:val="24"/>
                <w:lang w:val="el-GR"/>
              </w:rPr>
              <w:t>σῆμα</w:t>
            </w:r>
            <w:r w:rsidRPr="00D84D44">
              <w:rPr>
                <w:rFonts w:cs="Times New Roman"/>
                <w:sz w:val="24"/>
                <w:szCs w:val="24"/>
              </w:rPr>
              <w:t>” (тело – темница): ее место у Платона и Плотина в сравнении с христианскими авторами» («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Soma</w:t>
            </w:r>
            <w:r w:rsidRPr="00D84D4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D84D44">
              <w:rPr>
                <w:rFonts w:cs="Times New Roman"/>
                <w:sz w:val="24"/>
                <w:szCs w:val="24"/>
                <w:lang w:val="en-US"/>
              </w:rPr>
              <w:t>Sema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Formula</w:t>
            </w:r>
            <w:r w:rsidRPr="00D84D44">
              <w:rPr>
                <w:rFonts w:cs="Times New Roman"/>
                <w:sz w:val="24"/>
                <w:szCs w:val="24"/>
              </w:rPr>
              <w:t xml:space="preserve">: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D84D44">
              <w:rPr>
                <w:rFonts w:cs="Times New Roman"/>
                <w:sz w:val="24"/>
                <w:szCs w:val="24"/>
              </w:rPr>
              <w:t>’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Function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Plato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Plotinus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Compared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Christian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Writers</w:t>
            </w:r>
            <w:r w:rsidRPr="00D84D44">
              <w:rPr>
                <w:rFonts w:cs="Times New Roman"/>
                <w:sz w:val="24"/>
                <w:szCs w:val="24"/>
              </w:rPr>
              <w:t>»)</w:t>
            </w:r>
            <w:r w:rsidRPr="00D84D44">
              <w:rPr>
                <w:rStyle w:val="ac"/>
                <w:rFonts w:cs="Times New Roman"/>
                <w:sz w:val="24"/>
                <w:szCs w:val="24"/>
              </w:rPr>
              <w:footnoteReference w:id="3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65925DFB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Комментированный перевод статьи Е. К.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Эмильсона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«Платонический дуализм “душа – тело” от эпохи ранней Империи до Плотина» («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Platonic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Soul-Body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Dualism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the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Early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Centuries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the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Empire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Plotinus</w:t>
            </w:r>
            <w:r w:rsidRPr="00D84D44">
              <w:rPr>
                <w:rFonts w:cs="Times New Roman"/>
                <w:sz w:val="24"/>
                <w:szCs w:val="24"/>
              </w:rPr>
              <w:t>»)</w:t>
            </w:r>
            <w:r w:rsidRPr="00D84D44">
              <w:rPr>
                <w:rStyle w:val="ac"/>
                <w:rFonts w:cs="Times New Roman"/>
                <w:sz w:val="24"/>
                <w:szCs w:val="24"/>
              </w:rPr>
              <w:footnoteReference w:id="4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3B2C4FFC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Комментированный перевод статьи Д. А.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Домбровски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«Аскетизм как атлетическое упражнение у Плотина» («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Asceticism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as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Athletic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Training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Plotinus</w:t>
            </w:r>
            <w:r w:rsidRPr="00D84D44">
              <w:rPr>
                <w:rFonts w:cs="Times New Roman"/>
                <w:sz w:val="24"/>
                <w:szCs w:val="24"/>
              </w:rPr>
              <w:t>»)</w:t>
            </w:r>
            <w:r w:rsidRPr="00D84D44">
              <w:rPr>
                <w:rStyle w:val="ac"/>
                <w:rFonts w:cs="Times New Roman"/>
                <w:sz w:val="24"/>
                <w:szCs w:val="24"/>
              </w:rPr>
              <w:footnoteReference w:id="5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  <w:p w14:paraId="55D08804" w14:textId="2E053C4E" w:rsidR="004A3781" w:rsidRPr="00D84D44" w:rsidRDefault="004A3781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Комментированный перевод статьи Ф. М. Шредера «Общение, сочувствие и совесть: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присутсвие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и зависимость в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плотиновской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философии сознания» («</w:t>
            </w:r>
            <w:proofErr w:type="spellStart"/>
            <w:r w:rsidRPr="00D84D44">
              <w:rPr>
                <w:rFonts w:cs="Times New Roman"/>
                <w:sz w:val="24"/>
                <w:szCs w:val="24"/>
                <w:lang w:val="en-US"/>
              </w:rPr>
              <w:t>Synousia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84D44">
              <w:rPr>
                <w:rFonts w:cs="Times New Roman"/>
                <w:sz w:val="24"/>
                <w:szCs w:val="24"/>
                <w:lang w:val="en-US"/>
              </w:rPr>
              <w:t>Synaisthaesis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Synesis</w:t>
            </w:r>
            <w:r w:rsidRPr="00D84D44">
              <w:rPr>
                <w:rFonts w:cs="Times New Roman"/>
                <w:sz w:val="24"/>
                <w:szCs w:val="24"/>
              </w:rPr>
              <w:t xml:space="preserve">: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Presence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Dependence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Plotinian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Philosophy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r w:rsidRPr="00D84D44">
              <w:rPr>
                <w:rFonts w:cs="Times New Roman"/>
                <w:sz w:val="24"/>
                <w:szCs w:val="24"/>
                <w:lang w:val="en-US"/>
              </w:rPr>
              <w:t>Consciousness</w:t>
            </w:r>
            <w:r w:rsidRPr="00D84D44">
              <w:rPr>
                <w:rFonts w:cs="Times New Roman"/>
                <w:sz w:val="24"/>
                <w:szCs w:val="24"/>
              </w:rPr>
              <w:t>»)</w:t>
            </w:r>
            <w:r w:rsidRPr="00D84D44">
              <w:rPr>
                <w:rStyle w:val="ac"/>
                <w:rFonts w:cs="Times New Roman"/>
                <w:sz w:val="24"/>
                <w:szCs w:val="24"/>
                <w:lang w:val="en-US"/>
              </w:rPr>
              <w:footnoteReference w:id="6"/>
            </w:r>
            <w:r w:rsidRPr="00D84D4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892C607" w14:textId="77777777" w:rsidR="004A3781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D84D44">
              <w:rPr>
                <w:rFonts w:cs="Times New Roman"/>
                <w:sz w:val="24"/>
                <w:szCs w:val="24"/>
              </w:rPr>
              <w:t>тарший преподаватель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BFEE9FB" w14:textId="11C3F1FB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4D44">
              <w:rPr>
                <w:rFonts w:cs="Times New Roman"/>
                <w:sz w:val="24"/>
                <w:szCs w:val="24"/>
              </w:rPr>
              <w:t>Иером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Дометиан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Курланов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4A3781" w:rsidRPr="00D84D44" w14:paraId="018FC3CB" w14:textId="77777777" w:rsidTr="00FC2D60">
        <w:trPr>
          <w:cantSplit/>
          <w:trHeight w:val="1676"/>
        </w:trPr>
        <w:tc>
          <w:tcPr>
            <w:tcW w:w="5807" w:type="dxa"/>
          </w:tcPr>
          <w:p w14:paraId="1EA979B5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353535"/>
                <w:sz w:val="24"/>
                <w:szCs w:val="24"/>
              </w:rPr>
              <w:t>Календарные представления древних славян и церковный календарь.</w:t>
            </w:r>
          </w:p>
          <w:p w14:paraId="66AED018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353535"/>
                <w:sz w:val="24"/>
                <w:szCs w:val="24"/>
              </w:rPr>
              <w:t>Дохристианские культовые сооружения славян согласно данным археологии и письменных исторических источников.</w:t>
            </w:r>
          </w:p>
          <w:p w14:paraId="13270EC2" w14:textId="5B722386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color w:val="353535"/>
                <w:sz w:val="24"/>
                <w:szCs w:val="24"/>
              </w:rPr>
              <w:t xml:space="preserve">Ж. </w:t>
            </w:r>
            <w:proofErr w:type="spellStart"/>
            <w:r w:rsidRPr="00D84D44">
              <w:rPr>
                <w:rFonts w:cs="Times New Roman"/>
                <w:color w:val="353535"/>
                <w:sz w:val="24"/>
                <w:szCs w:val="24"/>
              </w:rPr>
              <w:t>Дюмезиль</w:t>
            </w:r>
            <w:proofErr w:type="spellEnd"/>
            <w:r w:rsidRPr="00D84D44">
              <w:rPr>
                <w:rFonts w:cs="Times New Roman"/>
                <w:color w:val="353535"/>
                <w:sz w:val="24"/>
                <w:szCs w:val="24"/>
              </w:rPr>
              <w:t xml:space="preserve"> как исследователь истории религий.</w:t>
            </w:r>
          </w:p>
        </w:tc>
        <w:tc>
          <w:tcPr>
            <w:tcW w:w="3544" w:type="dxa"/>
          </w:tcPr>
          <w:p w14:paraId="2BA754E1" w14:textId="1A7672E3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Доцент, кандидат богословия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Прот</w:t>
            </w:r>
            <w:r>
              <w:rPr>
                <w:rFonts w:cs="Times New Roman"/>
                <w:sz w:val="24"/>
                <w:szCs w:val="24"/>
              </w:rPr>
              <w:t>иерей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Олег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Корытко</w:t>
            </w:r>
            <w:proofErr w:type="spellEnd"/>
          </w:p>
          <w:p w14:paraId="5C6DF653" w14:textId="00F9B5A7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3781" w:rsidRPr="00D84D44" w14:paraId="21623478" w14:textId="77777777" w:rsidTr="00FC2D60">
        <w:trPr>
          <w:cantSplit/>
          <w:trHeight w:val="4210"/>
        </w:trPr>
        <w:tc>
          <w:tcPr>
            <w:tcW w:w="5807" w:type="dxa"/>
          </w:tcPr>
          <w:p w14:paraId="486C8003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Эффект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Даннинга-Крюгера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в приложении к периоду неофитства</w:t>
            </w:r>
          </w:p>
          <w:p w14:paraId="0577C36B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Обзор групп в социальных сетях, посвященных профессиональному выгоранию священнослужителей</w:t>
            </w:r>
          </w:p>
          <w:p w14:paraId="5E90888E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Критика христианства в книге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К.Флаша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«Почему я не христианин»</w:t>
            </w:r>
          </w:p>
          <w:p w14:paraId="69D3A1A0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Нейробиология и новые перспективы понимания роли религии в жизни человека</w:t>
            </w:r>
          </w:p>
          <w:p w14:paraId="76EC627F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84D44">
              <w:rPr>
                <w:rFonts w:cs="Times New Roman"/>
                <w:sz w:val="24"/>
                <w:szCs w:val="24"/>
              </w:rPr>
              <w:t>Экклезиологические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взгляды митр. Иоанна (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Зизиулоса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)</w:t>
            </w:r>
          </w:p>
          <w:p w14:paraId="658B8723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Критика потребительства в философии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Ж.Бодрийяра</w:t>
            </w:r>
            <w:proofErr w:type="spellEnd"/>
          </w:p>
          <w:p w14:paraId="34CC4439" w14:textId="77777777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Идеология трансгуманизма в современной кинопродукции</w:t>
            </w:r>
          </w:p>
          <w:p w14:paraId="1656E09C" w14:textId="1B6217E0" w:rsidR="004A3781" w:rsidRPr="00D84D44" w:rsidRDefault="004A3781" w:rsidP="00FC2D6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Агностицизм и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игтеизм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в книге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П.Курца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«Новый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скептизицм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BB71399" w14:textId="2464A5BF" w:rsidR="004A3781" w:rsidRPr="00D84D44" w:rsidRDefault="00FC2D60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Д</w:t>
            </w:r>
            <w:r w:rsidRPr="00D84D44">
              <w:rPr>
                <w:rFonts w:cs="Times New Roman"/>
                <w:sz w:val="24"/>
                <w:szCs w:val="24"/>
              </w:rPr>
              <w:t>оцент</w:t>
            </w:r>
            <w:r>
              <w:rPr>
                <w:rFonts w:cs="Times New Roman"/>
                <w:sz w:val="24"/>
                <w:szCs w:val="24"/>
              </w:rPr>
              <w:t>, кандидат богословия</w:t>
            </w:r>
            <w:r w:rsidRPr="00D84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A3781" w:rsidRPr="00D84D44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="004A3781" w:rsidRPr="00D84D44">
              <w:rPr>
                <w:rFonts w:cs="Times New Roman"/>
                <w:sz w:val="24"/>
                <w:szCs w:val="24"/>
              </w:rPr>
              <w:t>. Павел Великанов</w:t>
            </w:r>
          </w:p>
          <w:p w14:paraId="1DF37F2A" w14:textId="7EDCFD95" w:rsidR="004A3781" w:rsidRPr="00D84D44" w:rsidRDefault="004A3781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2D60" w:rsidRPr="00D84D44" w14:paraId="0BB09C20" w14:textId="77777777" w:rsidTr="00FC2D60">
        <w:trPr>
          <w:cantSplit/>
          <w:trHeight w:val="2238"/>
        </w:trPr>
        <w:tc>
          <w:tcPr>
            <w:tcW w:w="5807" w:type="dxa"/>
          </w:tcPr>
          <w:p w14:paraId="74985297" w14:textId="77777777" w:rsidR="00FC2D60" w:rsidRPr="00D84D44" w:rsidRDefault="00FC2D60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pacing w:val="-1"/>
                <w:sz w:val="24"/>
                <w:szCs w:val="24"/>
              </w:rPr>
              <w:lastRenderedPageBreak/>
              <w:t>К. Линней (1707–1778) как ученый-христианин</w:t>
            </w:r>
          </w:p>
          <w:p w14:paraId="12A571A8" w14:textId="77777777" w:rsidR="00FC2D60" w:rsidRPr="00D84D44" w:rsidRDefault="00FC2D60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pacing w:val="-1"/>
                <w:sz w:val="24"/>
                <w:szCs w:val="24"/>
              </w:rPr>
              <w:t>И. Кеплер (1571–1630) как ученый-христианин</w:t>
            </w:r>
          </w:p>
          <w:p w14:paraId="7005E4D0" w14:textId="77777777" w:rsidR="00FC2D60" w:rsidRPr="00D84D44" w:rsidRDefault="00FC2D60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pacing w:val="-1"/>
                <w:sz w:val="24"/>
                <w:szCs w:val="24"/>
              </w:rPr>
              <w:t>«Устойчивое развитие» в контексте документов, отражающих позицию Русской Православной Церкви по экологической проблематике</w:t>
            </w:r>
          </w:p>
          <w:p w14:paraId="5F2FF043" w14:textId="2D27F4E7" w:rsidR="00FC2D60" w:rsidRPr="00D84D44" w:rsidRDefault="00FC2D60" w:rsidP="00FC2D60">
            <w:pPr>
              <w:rPr>
                <w:rFonts w:cs="Times New Roman"/>
                <w:sz w:val="24"/>
                <w:szCs w:val="24"/>
              </w:rPr>
            </w:pPr>
            <w:r w:rsidRPr="00D84D44">
              <w:rPr>
                <w:rFonts w:cs="Times New Roman"/>
                <w:spacing w:val="-1"/>
                <w:sz w:val="24"/>
                <w:szCs w:val="24"/>
              </w:rPr>
              <w:t>Обзор публикаций по естественнонаучной апологетике и смежным дисциплинам журнала «Христианское чтение» (</w:t>
            </w:r>
            <w:proofErr w:type="spellStart"/>
            <w:r w:rsidRPr="00D84D44">
              <w:rPr>
                <w:rFonts w:cs="Times New Roman"/>
                <w:spacing w:val="-1"/>
                <w:sz w:val="24"/>
                <w:szCs w:val="24"/>
              </w:rPr>
              <w:t>СПбДА</w:t>
            </w:r>
            <w:proofErr w:type="spellEnd"/>
            <w:r w:rsidRPr="00D84D44">
              <w:rPr>
                <w:rFonts w:cs="Times New Roman"/>
                <w:spacing w:val="-1"/>
                <w:sz w:val="24"/>
                <w:szCs w:val="24"/>
              </w:rPr>
              <w:t>, XIX — нач. XX вв.)</w:t>
            </w:r>
          </w:p>
        </w:tc>
        <w:tc>
          <w:tcPr>
            <w:tcW w:w="3544" w:type="dxa"/>
          </w:tcPr>
          <w:p w14:paraId="611F6AF9" w14:textId="772D1E59" w:rsidR="00FC2D60" w:rsidRPr="00D84D44" w:rsidRDefault="00FC2D60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Доцент </w:t>
            </w:r>
            <w:r w:rsidRPr="00D84D44">
              <w:rPr>
                <w:rFonts w:cs="Times New Roman"/>
                <w:sz w:val="24"/>
                <w:szCs w:val="24"/>
              </w:rPr>
              <w:t xml:space="preserve">Протоиерей Олег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Мумриков</w:t>
            </w:r>
            <w:proofErr w:type="spellEnd"/>
          </w:p>
          <w:p w14:paraId="4D2125B6" w14:textId="036FD75D" w:rsidR="00FC2D60" w:rsidRPr="00D84D44" w:rsidRDefault="00FC2D60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2D60" w:rsidRPr="00D84D44" w14:paraId="03D61DCC" w14:textId="77777777" w:rsidTr="00FC2D60">
        <w:trPr>
          <w:cantSplit/>
          <w:trHeight w:val="5364"/>
        </w:trPr>
        <w:tc>
          <w:tcPr>
            <w:tcW w:w="5807" w:type="dxa"/>
          </w:tcPr>
          <w:p w14:paraId="1E7671B6" w14:textId="77777777" w:rsidR="00FC2D60" w:rsidRPr="00D84D44" w:rsidRDefault="00FC2D60" w:rsidP="00FC2D60">
            <w:pPr>
              <w:pStyle w:val="a8"/>
              <w:shd w:val="clear" w:color="auto" w:fill="FFFFFF"/>
              <w:jc w:val="both"/>
            </w:pPr>
            <w:r w:rsidRPr="00D84D44">
              <w:t>Основные проблемы миссионерства в современной молодежной среде</w:t>
            </w:r>
          </w:p>
          <w:p w14:paraId="40F51F52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Богословское понимание миссии Церкви</w:t>
            </w:r>
          </w:p>
          <w:p w14:paraId="16BF5C37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 xml:space="preserve">Миссия в молодежной </w:t>
            </w:r>
            <w:proofErr w:type="spellStart"/>
            <w:r w:rsidRPr="00D84D44">
              <w:rPr>
                <w:rFonts w:cs="Times New Roman"/>
                <w:sz w:val="24"/>
                <w:szCs w:val="24"/>
              </w:rPr>
              <w:t>субкультурной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 xml:space="preserve"> среде</w:t>
            </w:r>
          </w:p>
          <w:p w14:paraId="46417223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Православная Церковь в современном информационном пространстве</w:t>
            </w:r>
          </w:p>
          <w:p w14:paraId="57C47F7B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Эффективные коммуникативные техники и миссионерство</w:t>
            </w:r>
          </w:p>
          <w:p w14:paraId="285B7890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Проблема номинальных христиан в Церкви</w:t>
            </w:r>
          </w:p>
          <w:p w14:paraId="582CEED9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Формы и методы катехизации в современных условиях</w:t>
            </w:r>
          </w:p>
          <w:p w14:paraId="4ED3E00F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Проблемы и ошибки при воцерковлении</w:t>
            </w:r>
          </w:p>
          <w:p w14:paraId="31478880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Основные принципы миссионерства</w:t>
            </w:r>
          </w:p>
          <w:p w14:paraId="204C634E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Образ современного миссионера и его качества</w:t>
            </w:r>
          </w:p>
          <w:p w14:paraId="2D8A61C8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Ошибки миссионерской проповеди</w:t>
            </w:r>
          </w:p>
          <w:p w14:paraId="30D60335" w14:textId="77777777" w:rsidR="00FC2D60" w:rsidRPr="00D84D44" w:rsidRDefault="00FC2D60" w:rsidP="00FC2D60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D84D44">
              <w:rPr>
                <w:rFonts w:cs="Times New Roman"/>
                <w:sz w:val="24"/>
                <w:szCs w:val="24"/>
              </w:rPr>
              <w:t>Особенности современного миссионерского поля Русской Православной Церкви</w:t>
            </w:r>
          </w:p>
          <w:p w14:paraId="4216DC65" w14:textId="1D45E205" w:rsidR="00FC2D60" w:rsidRPr="00D84D44" w:rsidRDefault="00FC2D60" w:rsidP="00FC2D60">
            <w:r w:rsidRPr="00D84D44">
              <w:rPr>
                <w:rFonts w:cs="Times New Roman"/>
                <w:sz w:val="24"/>
                <w:szCs w:val="24"/>
              </w:rPr>
              <w:t>Формы и методы миссионерской деятельности на приходе</w:t>
            </w:r>
          </w:p>
        </w:tc>
        <w:tc>
          <w:tcPr>
            <w:tcW w:w="3544" w:type="dxa"/>
          </w:tcPr>
          <w:p w14:paraId="5EEFD055" w14:textId="77777777" w:rsidR="00FC2D60" w:rsidRPr="00D84D44" w:rsidRDefault="00FC2D60" w:rsidP="00FC2D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4D44">
              <w:rPr>
                <w:rFonts w:cs="Times New Roman"/>
                <w:sz w:val="24"/>
                <w:szCs w:val="24"/>
              </w:rPr>
              <w:t>Иером</w:t>
            </w:r>
            <w:proofErr w:type="spellEnd"/>
            <w:r w:rsidRPr="00D84D44">
              <w:rPr>
                <w:rFonts w:cs="Times New Roman"/>
                <w:sz w:val="24"/>
                <w:szCs w:val="24"/>
              </w:rPr>
              <w:t>. Дамиан (Воронов), преподаватель</w:t>
            </w:r>
          </w:p>
          <w:p w14:paraId="0211E6F6" w14:textId="024616EB" w:rsidR="00FC2D60" w:rsidRPr="00D84D44" w:rsidRDefault="00FC2D60" w:rsidP="00FC2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180E3C1" w14:textId="77777777" w:rsidR="00DE5E18" w:rsidRPr="009B1638" w:rsidRDefault="00DE5E18" w:rsidP="00DE5E18">
      <w:pPr>
        <w:spacing w:line="276" w:lineRule="auto"/>
        <w:jc w:val="center"/>
        <w:rPr>
          <w:rFonts w:cs="Times New Roman"/>
          <w:szCs w:val="28"/>
        </w:rPr>
      </w:pPr>
    </w:p>
    <w:p w14:paraId="38AE2F2B" w14:textId="77777777" w:rsidR="00DE5E18" w:rsidRDefault="00DE5E18" w:rsidP="00DE5E18"/>
    <w:p w14:paraId="0D54461D" w14:textId="77777777" w:rsidR="00DE5E18" w:rsidRDefault="00DE5E18" w:rsidP="00DE5E18"/>
    <w:p w14:paraId="35FF7202" w14:textId="46CE841D" w:rsidR="00DE5E18" w:rsidRPr="00FC2D60" w:rsidRDefault="00FC2D60" w:rsidP="00DE5E18">
      <w:pPr>
        <w:spacing w:line="276" w:lineRule="auto"/>
        <w:jc w:val="center"/>
        <w:rPr>
          <w:rFonts w:cs="Times New Roman"/>
          <w:b/>
          <w:szCs w:val="28"/>
        </w:rPr>
      </w:pPr>
      <w:r w:rsidRPr="00FC2D60">
        <w:rPr>
          <w:rFonts w:cs="Times New Roman"/>
          <w:b/>
          <w:szCs w:val="28"/>
        </w:rPr>
        <w:t>Кафедра Церковной истории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E5E18" w:rsidRPr="00A758AD" w14:paraId="259869CD" w14:textId="77777777" w:rsidTr="00553437">
        <w:tc>
          <w:tcPr>
            <w:tcW w:w="5807" w:type="dxa"/>
          </w:tcPr>
          <w:p w14:paraId="23C57C1D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История движения за реформы в Русской Православной Церкви в первой четверти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века.</w:t>
            </w:r>
          </w:p>
          <w:p w14:paraId="6A371FA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Предсоборного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Присутствия 1906 года по подготовке Всероссийского Поместного Собора.</w:t>
            </w:r>
          </w:p>
          <w:p w14:paraId="5FC62F92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«Отзывы епархиальных преосвященных по вопросам церковной реформы» как исторический источник.</w:t>
            </w:r>
          </w:p>
          <w:p w14:paraId="511BCF14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Вопрос перевода богослужения в документах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Предсоборного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Совета 1917 года.</w:t>
            </w:r>
          </w:p>
          <w:p w14:paraId="32E40058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Восстановление патриаршества в документах Поместного Собора 1917–1918 гг.</w:t>
            </w:r>
          </w:p>
          <w:p w14:paraId="6FEDEDC8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Послания Святейшего Патриарха Тихона к пастве и их значение для истории Русской Православной Церкви.</w:t>
            </w:r>
          </w:p>
          <w:p w14:paraId="15C80C3E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lastRenderedPageBreak/>
              <w:t>Декрет об отделении Церкви от государства и школы от Церкви и его последствия для Церкви.</w:t>
            </w:r>
          </w:p>
          <w:p w14:paraId="368A604B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Кампания по изъятию церковных ценностей и ее последствия для Церкви.</w:t>
            </w:r>
          </w:p>
          <w:p w14:paraId="759CF8CE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Кампания по изъятию святых мощей и ее последствия для Церкви.</w:t>
            </w:r>
          </w:p>
          <w:p w14:paraId="2201F5B1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Митрополит Петр (Полянский) как Местоблюститель Патриаршего престола.</w:t>
            </w:r>
          </w:p>
          <w:p w14:paraId="403B4EB5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«Декларация 1927 года» митрополита Сергия (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Страгородского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>) и ее значение для Русской Православной Церкви.</w:t>
            </w:r>
          </w:p>
          <w:p w14:paraId="3E475391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Деятельность Русской Православной Церкви на оккупированных территориях в Великой Отечественной войне.</w:t>
            </w:r>
          </w:p>
          <w:p w14:paraId="515DA509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Роль Церкви и ее служителей в блокадном Ленинграде в 1941–1944 гг.</w:t>
            </w:r>
          </w:p>
          <w:p w14:paraId="10912F6D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Ренегатство православных священников в хрущевские гонения и их влияние на церковную жизнь.</w:t>
            </w:r>
          </w:p>
          <w:p w14:paraId="2CD52451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Архиерейский Собор 1961 года и его значение в жизни Русской Православной Церкви.</w:t>
            </w:r>
          </w:p>
          <w:p w14:paraId="07DF085A" w14:textId="77777777" w:rsidR="00DE5E18" w:rsidRPr="00A758AD" w:rsidRDefault="00DE5E18" w:rsidP="00A758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501EC5" w14:textId="4C5198FE" w:rsidR="00DE5E18" w:rsidRPr="00A758AD" w:rsidRDefault="00A758AD" w:rsidP="00A758AD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Профессор, кандидат богословия </w:t>
            </w:r>
            <w:proofErr w:type="spellStart"/>
            <w:r w:rsidR="00DE5E18" w:rsidRPr="00A758AD">
              <w:rPr>
                <w:rFonts w:cs="Times New Roman"/>
                <w:bCs/>
                <w:sz w:val="24"/>
                <w:szCs w:val="24"/>
              </w:rPr>
              <w:t>Светозарский</w:t>
            </w:r>
            <w:proofErr w:type="spellEnd"/>
            <w:r w:rsidR="00DE5E18" w:rsidRPr="00A758AD">
              <w:rPr>
                <w:rFonts w:cs="Times New Roman"/>
                <w:bCs/>
                <w:sz w:val="24"/>
                <w:szCs w:val="24"/>
              </w:rPr>
              <w:t xml:space="preserve"> Алексей Константинович</w:t>
            </w:r>
          </w:p>
          <w:p w14:paraId="26B91647" w14:textId="77777777" w:rsidR="00DE5E18" w:rsidRPr="00A758AD" w:rsidRDefault="00DE5E18" w:rsidP="00A758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A758AD" w14:paraId="0D49AADA" w14:textId="77777777" w:rsidTr="00553437">
        <w:tc>
          <w:tcPr>
            <w:tcW w:w="5807" w:type="dxa"/>
          </w:tcPr>
          <w:p w14:paraId="631FA64D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Фотиево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Крещение»: достоверность события и значение для истории Русской Православной Церкви.</w:t>
            </w:r>
          </w:p>
          <w:p w14:paraId="503BC71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Крещение Руси в зарубежных источниках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758AD">
              <w:rPr>
                <w:rFonts w:cs="Times New Roman"/>
                <w:sz w:val="24"/>
                <w:szCs w:val="24"/>
              </w:rPr>
              <w:t>–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века.</w:t>
            </w:r>
          </w:p>
          <w:p w14:paraId="2051A582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Киево-Печерский Патерик как источник по истории Русской Православной Церкви</w:t>
            </w:r>
          </w:p>
          <w:p w14:paraId="77473222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Положение Русской Православной Церкви в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XIII</w:t>
            </w:r>
            <w:r w:rsidRPr="00A758AD">
              <w:rPr>
                <w:rFonts w:cs="Times New Roman"/>
                <w:sz w:val="24"/>
                <w:szCs w:val="24"/>
              </w:rPr>
              <w:t>–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A758AD">
              <w:rPr>
                <w:rFonts w:cs="Times New Roman"/>
                <w:sz w:val="24"/>
                <w:szCs w:val="24"/>
              </w:rPr>
              <w:t xml:space="preserve"> вв.</w:t>
            </w:r>
          </w:p>
          <w:p w14:paraId="015B2E41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Роль святителя Петра, митрополита Киевского и всея Руси, в возвышении Московского княжества.</w:t>
            </w:r>
          </w:p>
          <w:p w14:paraId="220A164F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Роль преподобного Сергия Радонежского в объединении Русских земель.</w:t>
            </w:r>
          </w:p>
          <w:p w14:paraId="78068BFF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Стоглавый Собор и его значение для Русской Православной Церкви.</w:t>
            </w:r>
          </w:p>
          <w:p w14:paraId="2E359CED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Роль Церкви в спасении Отечества в Смутное время.</w:t>
            </w:r>
          </w:p>
          <w:p w14:paraId="59D205E4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Русская Православная Церковь в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XVII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веке в сказаниях иностранцев.</w:t>
            </w:r>
          </w:p>
          <w:p w14:paraId="6938D4D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учреждения Святейшего Правительствующего Синода.</w:t>
            </w:r>
          </w:p>
          <w:p w14:paraId="444A343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Политическая деятельность митрополита Феофана (Прокоповича) и ее значение для положения Церкви.</w:t>
            </w:r>
          </w:p>
          <w:p w14:paraId="6DC20256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Церковь в эпоху дворцовых переворотов.</w:t>
            </w:r>
          </w:p>
          <w:p w14:paraId="46E08DB6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lastRenderedPageBreak/>
              <w:t>История перевода Священного Писания на русский язык.</w:t>
            </w:r>
          </w:p>
          <w:p w14:paraId="2FA94B52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Митрополит Филарет (Дроздов) как пастырь и проповедник.</w:t>
            </w:r>
          </w:p>
          <w:p w14:paraId="0CBB583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основания Русской духовной миссии.</w:t>
            </w:r>
          </w:p>
          <w:p w14:paraId="0A33FE24" w14:textId="77777777" w:rsidR="00DE5E18" w:rsidRPr="00A758AD" w:rsidRDefault="00DE5E18" w:rsidP="00A758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D44790" w14:textId="77777777" w:rsidR="00A758AD" w:rsidRDefault="00A758AD" w:rsidP="00A758AD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Профессор, кандидат богословия, кандидат филологических наук </w:t>
            </w:r>
          </w:p>
          <w:p w14:paraId="07A95B7C" w14:textId="29152FB7" w:rsidR="00DE5E18" w:rsidRPr="00A758AD" w:rsidRDefault="00DE5E18" w:rsidP="00A758AD">
            <w:pPr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bCs/>
                <w:sz w:val="24"/>
                <w:szCs w:val="24"/>
              </w:rPr>
              <w:t>Первушин Михаил Викторович</w:t>
            </w:r>
          </w:p>
          <w:p w14:paraId="07276490" w14:textId="77777777" w:rsidR="00DE5E18" w:rsidRPr="00A758AD" w:rsidRDefault="00DE5E18" w:rsidP="00A758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A758AD" w14:paraId="0D9AE59C" w14:textId="77777777" w:rsidTr="00553437">
        <w:tc>
          <w:tcPr>
            <w:tcW w:w="5807" w:type="dxa"/>
          </w:tcPr>
          <w:p w14:paraId="5E2C2C0F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Церковная иерархия в письменном наследии мужей апостольских.</w:t>
            </w:r>
          </w:p>
          <w:p w14:paraId="5FA3247F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Церковные Соборы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века.</w:t>
            </w:r>
          </w:p>
          <w:p w14:paraId="10BC0F4E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Участие мирян в избрании иерархии до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века.</w:t>
            </w:r>
          </w:p>
          <w:p w14:paraId="19A3DDC8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История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донатистского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раскола.</w:t>
            </w:r>
          </w:p>
          <w:p w14:paraId="3E800F35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Карфагенская Церковь в эпоху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сщмч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Киприана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Карфагенского.</w:t>
            </w:r>
          </w:p>
          <w:p w14:paraId="51D43E04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гонений на Христианскую Церковь в</w:t>
            </w:r>
            <w:r w:rsidRPr="00A758A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A758AD">
              <w:rPr>
                <w:rFonts w:cs="Times New Roman"/>
                <w:sz w:val="24"/>
                <w:szCs w:val="24"/>
              </w:rPr>
              <w:t>–IV вв.</w:t>
            </w:r>
          </w:p>
          <w:p w14:paraId="565C1085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Миланский эдикт и его значение для Христианской Церкви.</w:t>
            </w:r>
          </w:p>
          <w:p w14:paraId="24F29BD4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Первый Вселенский Собор и его значение в борьбе с арианством.</w:t>
            </w:r>
          </w:p>
          <w:p w14:paraId="0A50E1DF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История несторианства и борьба Церкви с ним </w:t>
            </w:r>
            <w:r w:rsidRPr="00A758AD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A758AD">
              <w:rPr>
                <w:rFonts w:cs="Times New Roman"/>
                <w:sz w:val="24"/>
                <w:szCs w:val="24"/>
              </w:rPr>
              <w:t xml:space="preserve"> веке.</w:t>
            </w:r>
          </w:p>
          <w:p w14:paraId="5BF5D0EC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Пятый Вселенский Собор: предпосылки и его значение.</w:t>
            </w:r>
          </w:p>
          <w:p w14:paraId="005CCE52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иконоборческого спора.</w:t>
            </w:r>
          </w:p>
          <w:p w14:paraId="0363D870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 xml:space="preserve">Лев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Исавр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и Константин </w:t>
            </w:r>
            <w:proofErr w:type="spellStart"/>
            <w:r w:rsidRPr="00A758AD">
              <w:rPr>
                <w:rFonts w:cs="Times New Roman"/>
                <w:sz w:val="24"/>
                <w:szCs w:val="24"/>
              </w:rPr>
              <w:t>Копроним</w:t>
            </w:r>
            <w:proofErr w:type="spellEnd"/>
            <w:r w:rsidRPr="00A758AD">
              <w:rPr>
                <w:rFonts w:cs="Times New Roman"/>
                <w:sz w:val="24"/>
                <w:szCs w:val="24"/>
              </w:rPr>
              <w:t xml:space="preserve"> как политические и церковные деятели.</w:t>
            </w:r>
          </w:p>
          <w:p w14:paraId="28730074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Монашеский фактор в иконоборческом споре.</w:t>
            </w:r>
          </w:p>
          <w:p w14:paraId="5EE53A17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Раскол 1054 года: предпосылки и значение.</w:t>
            </w:r>
          </w:p>
          <w:p w14:paraId="1AF2771C" w14:textId="77777777" w:rsidR="00DE5E18" w:rsidRPr="00A758AD" w:rsidRDefault="00DE5E18" w:rsidP="00A758AD">
            <w:pPr>
              <w:spacing w:line="259" w:lineRule="auto"/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Ветераны Великой Отечественной войны в профессорско-преподавательской корпорации Московской духовной академии в 1950–1960 гг.</w:t>
            </w:r>
          </w:p>
          <w:p w14:paraId="62D03ACC" w14:textId="77777777" w:rsidR="00DE5E18" w:rsidRPr="00A758AD" w:rsidRDefault="00DE5E18" w:rsidP="00A758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F1E51F" w14:textId="77777777" w:rsidR="00A758AD" w:rsidRDefault="00A758AD" w:rsidP="00A758AD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Доцент, кандидат богословия </w:t>
            </w:r>
          </w:p>
          <w:p w14:paraId="696C84D7" w14:textId="532C3B75" w:rsidR="00DE5E18" w:rsidRPr="00A758AD" w:rsidRDefault="00DE5E18" w:rsidP="00A758AD">
            <w:pPr>
              <w:rPr>
                <w:rFonts w:cs="Times New Roman"/>
                <w:bCs/>
                <w:sz w:val="24"/>
                <w:szCs w:val="24"/>
              </w:rPr>
            </w:pPr>
            <w:r w:rsidRPr="00A758AD">
              <w:rPr>
                <w:rFonts w:cs="Times New Roman"/>
                <w:bCs/>
                <w:sz w:val="24"/>
                <w:szCs w:val="24"/>
              </w:rPr>
              <w:t xml:space="preserve">иерей Иоанн </w:t>
            </w:r>
            <w:proofErr w:type="spellStart"/>
            <w:r w:rsidRPr="00A758AD">
              <w:rPr>
                <w:rFonts w:cs="Times New Roman"/>
                <w:bCs/>
                <w:sz w:val="24"/>
                <w:szCs w:val="24"/>
              </w:rPr>
              <w:t>Кечкин</w:t>
            </w:r>
            <w:proofErr w:type="spellEnd"/>
          </w:p>
          <w:p w14:paraId="0331190E" w14:textId="77777777" w:rsidR="00DE5E18" w:rsidRPr="00A758AD" w:rsidRDefault="00DE5E18" w:rsidP="00A758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A758AD" w14:paraId="004ABA3F" w14:textId="77777777" w:rsidTr="00553437">
        <w:tc>
          <w:tcPr>
            <w:tcW w:w="5807" w:type="dxa"/>
          </w:tcPr>
          <w:p w14:paraId="0A675C02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Апокрифы Древней Руси.</w:t>
            </w:r>
          </w:p>
          <w:p w14:paraId="3A416409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Борьба христианства с остатками язычества в Древней Руси.</w:t>
            </w:r>
          </w:p>
          <w:p w14:paraId="79A786A8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gramStart"/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древне-русской</w:t>
            </w:r>
            <w:proofErr w:type="gramEnd"/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духовной письменности на миросозерцание русского народа и на народную словесность, в древний до Петровский период.</w:t>
            </w:r>
          </w:p>
          <w:p w14:paraId="2AE5CF9F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Юго-западная митрополия от разделения Русской Церкви в 1458 году до Брестской унии 1596 года.</w:t>
            </w:r>
          </w:p>
          <w:p w14:paraId="4D5AD284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Первые крещения Киевских руссов до X века.</w:t>
            </w:r>
          </w:p>
          <w:p w14:paraId="304ADDEF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Церковное управление в киевский период.</w:t>
            </w:r>
          </w:p>
          <w:p w14:paraId="4330D458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Монашество в до-монгольское время.</w:t>
            </w:r>
          </w:p>
          <w:p w14:paraId="434F087D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Кафедра новгородских святителей со времени введения христианства в Новгороде до покорения его Московской </w:t>
            </w:r>
            <w:proofErr w:type="gramStart"/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державой..</w:t>
            </w:r>
            <w:proofErr w:type="gramEnd"/>
          </w:p>
          <w:p w14:paraId="4A05790E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Кафедра новгородских святителей со времени покорения Новгорода Московской державой до </w:t>
            </w: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кончины последнего митрополита Новгородского </w:t>
            </w:r>
            <w:proofErr w:type="gramStart"/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Иова..</w:t>
            </w:r>
            <w:proofErr w:type="gramEnd"/>
          </w:p>
          <w:p w14:paraId="4F01D92A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Митрополичья власть в средневековой Руси (XIV век).</w:t>
            </w:r>
          </w:p>
          <w:p w14:paraId="14F4FA40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Московские Соборы на еретиков XVI века в царствование Ивана Васильевича </w:t>
            </w:r>
            <w:proofErr w:type="gramStart"/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Грозного .</w:t>
            </w:r>
            <w:proofErr w:type="gramEnd"/>
          </w:p>
          <w:p w14:paraId="15312280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Несостоятельность мнения о насильственной христианизации Руси в домонгольский период в контексте проблемы двоеверия.</w:t>
            </w:r>
          </w:p>
          <w:p w14:paraId="19053349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Преподобный Максим Грек и греческая идея на Руси в XVI веке.</w:t>
            </w:r>
          </w:p>
          <w:p w14:paraId="778D467E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Принятие в православие в XIV-XV в. Письменная традиция и практика.</w:t>
            </w:r>
          </w:p>
          <w:p w14:paraId="01D63ADA" w14:textId="77777777" w:rsidR="00DE5E18" w:rsidRPr="00A758AD" w:rsidRDefault="00DE5E18" w:rsidP="00A758AD">
            <w:pPr>
              <w:ind w:left="36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color w:val="000000"/>
                <w:sz w:val="24"/>
                <w:szCs w:val="24"/>
              </w:rPr>
              <w:t>Символика чисел в литературе Древней Руси (XI-XVI века)</w:t>
            </w:r>
          </w:p>
          <w:p w14:paraId="129C600A" w14:textId="77777777" w:rsidR="00DE5E18" w:rsidRPr="00A758AD" w:rsidRDefault="00DE5E18" w:rsidP="00A758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FEDB78" w14:textId="77777777" w:rsidR="00A758AD" w:rsidRDefault="00A758AD" w:rsidP="00A758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Старший преподаватель </w:t>
            </w:r>
          </w:p>
          <w:p w14:paraId="141D24DF" w14:textId="0FA88B90" w:rsidR="00DE5E18" w:rsidRPr="00A758AD" w:rsidRDefault="00DE5E18" w:rsidP="00A758AD">
            <w:pPr>
              <w:rPr>
                <w:rFonts w:eastAsia="Times New Roman" w:cs="Times New Roman"/>
                <w:sz w:val="24"/>
                <w:szCs w:val="24"/>
              </w:rPr>
            </w:pPr>
            <w:r w:rsidRPr="00A758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иерей Сергий </w:t>
            </w:r>
            <w:proofErr w:type="spellStart"/>
            <w:r w:rsidRPr="00A758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Забелич</w:t>
            </w:r>
            <w:proofErr w:type="spellEnd"/>
          </w:p>
          <w:p w14:paraId="3D1C4332" w14:textId="77777777" w:rsidR="00DE5E18" w:rsidRPr="00A758AD" w:rsidRDefault="00DE5E18" w:rsidP="00A758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E18" w:rsidRPr="00A758AD" w14:paraId="6675885C" w14:textId="77777777" w:rsidTr="00553437">
        <w:tc>
          <w:tcPr>
            <w:tcW w:w="5807" w:type="dxa"/>
          </w:tcPr>
          <w:p w14:paraId="4DD7B7A3" w14:textId="51ED4391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управления Александрийской Православной Церкви.</w:t>
            </w:r>
          </w:p>
          <w:p w14:paraId="67ACBD42" w14:textId="6B5126BB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Духовной Миссии Александрийской Православной Церкви.</w:t>
            </w:r>
          </w:p>
          <w:p w14:paraId="68E57B6B" w14:textId="077D9A43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управления Антиохийской Православной Церкви.</w:t>
            </w:r>
          </w:p>
          <w:p w14:paraId="46BCAE08" w14:textId="77F102BA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межрелигиозного диалога Антиохийской Православной Церкви и ислама.</w:t>
            </w:r>
          </w:p>
          <w:p w14:paraId="4F6D53E7" w14:textId="792A8F44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управления Иерусалимской Православной Церкви.</w:t>
            </w:r>
          </w:p>
          <w:p w14:paraId="3038AD72" w14:textId="343EC68F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История межрелигиозного диалога Иерусалимской Православной Церкви и иудаизма.</w:t>
            </w:r>
          </w:p>
          <w:p w14:paraId="0962B0CE" w14:textId="1ADB155D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управления Константинопольской Поместной Церкви.</w:t>
            </w:r>
          </w:p>
          <w:p w14:paraId="2A257FC4" w14:textId="384E68B9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богословия Константинопольской Поместной Церкви.</w:t>
            </w:r>
          </w:p>
          <w:p w14:paraId="7BA34D21" w14:textId="2B021D97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Отношение между Московским и Константинопольским патриархатами.</w:t>
            </w:r>
          </w:p>
          <w:p w14:paraId="42D2DD67" w14:textId="003373A8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Экуменическая деятельность Константинопольской Поместной Церкви.</w:t>
            </w:r>
          </w:p>
          <w:p w14:paraId="2E84A058" w14:textId="36A0D91B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Устройство и современное положение Александрийской Православной Церкви.</w:t>
            </w:r>
          </w:p>
          <w:p w14:paraId="31082756" w14:textId="3E48F9BC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взаимоотношений РПЦ с Александрийской Православной Церковью.</w:t>
            </w:r>
          </w:p>
          <w:p w14:paraId="20D9E024" w14:textId="081782AF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Устройство и современное положение Антиохийской Православной Церкви.</w:t>
            </w:r>
          </w:p>
          <w:p w14:paraId="61788D02" w14:textId="492522E7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Особенности взаимоотношений РПЦ с Антиохийской Православной Церковью.</w:t>
            </w:r>
          </w:p>
          <w:p w14:paraId="68C66DF3" w14:textId="3F9A7DD0" w:rsidR="00DE5E18" w:rsidRPr="00A758AD" w:rsidRDefault="00DE5E18" w:rsidP="00A758AD">
            <w:pPr>
              <w:ind w:left="360"/>
              <w:rPr>
                <w:rFonts w:cs="Times New Roman"/>
                <w:sz w:val="24"/>
                <w:szCs w:val="24"/>
              </w:rPr>
            </w:pPr>
            <w:r w:rsidRPr="00A758AD">
              <w:rPr>
                <w:rFonts w:cs="Times New Roman"/>
                <w:sz w:val="24"/>
                <w:szCs w:val="24"/>
              </w:rPr>
              <w:t>Устройство и современное положение Иерусалимской Православной Церкви</w:t>
            </w:r>
          </w:p>
          <w:p w14:paraId="1F74F685" w14:textId="77777777" w:rsidR="00DE5E18" w:rsidRPr="00A758AD" w:rsidRDefault="00DE5E18" w:rsidP="00A758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220DBA" w14:textId="44D35838" w:rsidR="00DE5E18" w:rsidRPr="00A758AD" w:rsidRDefault="00A758AD" w:rsidP="00A758A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Доцент, кандидат исторических наук </w:t>
            </w:r>
            <w:proofErr w:type="spellStart"/>
            <w:r w:rsidR="00DE5E18" w:rsidRPr="00A758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Зоитакис</w:t>
            </w:r>
            <w:proofErr w:type="spellEnd"/>
            <w:r w:rsidR="00DE5E18" w:rsidRPr="00A758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А. Г.</w:t>
            </w:r>
          </w:p>
        </w:tc>
      </w:tr>
    </w:tbl>
    <w:p w14:paraId="45FD31ED" w14:textId="77777777" w:rsidR="00DE5E18" w:rsidRDefault="00DE5E18" w:rsidP="00DE5E18">
      <w:pPr>
        <w:spacing w:line="276" w:lineRule="auto"/>
        <w:jc w:val="center"/>
        <w:rPr>
          <w:rFonts w:cs="Times New Roman"/>
          <w:szCs w:val="28"/>
        </w:rPr>
      </w:pPr>
    </w:p>
    <w:p w14:paraId="1D711848" w14:textId="694277BA" w:rsidR="00553437" w:rsidRPr="009304DF" w:rsidRDefault="00DE2722" w:rsidP="009304DF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br w:type="page"/>
      </w:r>
      <w:r w:rsidR="009304DF" w:rsidRPr="009304DF">
        <w:rPr>
          <w:rFonts w:cs="Times New Roman"/>
          <w:b/>
          <w:szCs w:val="28"/>
        </w:rPr>
        <w:lastRenderedPageBreak/>
        <w:t>Кафедра Церковно-практических дисциплин</w:t>
      </w:r>
    </w:p>
    <w:tbl>
      <w:tblPr>
        <w:tblStyle w:val="a3"/>
        <w:tblW w:w="9809" w:type="dxa"/>
        <w:jc w:val="center"/>
        <w:tblLook w:val="04A0" w:firstRow="1" w:lastRow="0" w:firstColumn="1" w:lastColumn="0" w:noHBand="0" w:noVBand="1"/>
      </w:tblPr>
      <w:tblGrid>
        <w:gridCol w:w="5807"/>
        <w:gridCol w:w="4002"/>
      </w:tblGrid>
      <w:tr w:rsidR="009304DF" w:rsidRPr="009304DF" w14:paraId="3F74FEF0" w14:textId="77777777" w:rsidTr="009304D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D892" w14:textId="77777777" w:rsidR="009304DF" w:rsidRPr="009304DF" w:rsidRDefault="009304DF" w:rsidP="009304DF">
            <w:pPr>
              <w:ind w:left="360"/>
              <w:jc w:val="center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ТЕМА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071E" w14:textId="77777777" w:rsidR="009304DF" w:rsidRPr="009304DF" w:rsidRDefault="009304DF" w:rsidP="009304DF">
            <w:pPr>
              <w:ind w:left="360"/>
              <w:jc w:val="center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РУКОВОДИТЕЛЬ</w:t>
            </w:r>
          </w:p>
        </w:tc>
      </w:tr>
      <w:tr w:rsidR="009304DF" w:rsidRPr="009304DF" w14:paraId="64C369D9" w14:textId="77777777" w:rsidTr="009304DF">
        <w:trPr>
          <w:trHeight w:val="976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50C8A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Образ порядка как образец воспитания в трудах блаженного Августина</w:t>
            </w:r>
          </w:p>
          <w:p w14:paraId="6D9ECB51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Святые матери о воспитании (из писем императрицы Александры Федоровны)</w:t>
            </w:r>
          </w:p>
          <w:p w14:paraId="7FEAE3AC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Воспитание в русских княжеских семьях в эпоху Московской Руси</w:t>
            </w:r>
          </w:p>
          <w:p w14:paraId="712D4A6C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Духовное образование в средневековой Руси.</w:t>
            </w:r>
          </w:p>
          <w:p w14:paraId="718D04B2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Традиции воспитания в купеческих семьях России </w:t>
            </w:r>
            <w:r w:rsidRPr="009304DF">
              <w:rPr>
                <w:sz w:val="24"/>
                <w:szCs w:val="24"/>
                <w:lang w:val="en-US"/>
              </w:rPr>
              <w:t>XIX</w:t>
            </w:r>
            <w:r w:rsidRPr="009304DF">
              <w:rPr>
                <w:sz w:val="24"/>
                <w:szCs w:val="24"/>
              </w:rPr>
              <w:t xml:space="preserve"> века</w:t>
            </w:r>
          </w:p>
          <w:p w14:paraId="49FA1D6B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Образ Педагога в труде </w:t>
            </w:r>
          </w:p>
          <w:p w14:paraId="1B477C59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Климента Александрийского «Педагог»</w:t>
            </w:r>
          </w:p>
          <w:p w14:paraId="207A1A15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Выдающиеся педагоги Московской духовной академии первой половины </w:t>
            </w:r>
            <w:r w:rsidRPr="009304DF">
              <w:rPr>
                <w:sz w:val="24"/>
                <w:szCs w:val="24"/>
                <w:lang w:val="en-US"/>
              </w:rPr>
              <w:t>XIX</w:t>
            </w:r>
            <w:r w:rsidRPr="009304DF">
              <w:rPr>
                <w:sz w:val="24"/>
                <w:szCs w:val="24"/>
              </w:rPr>
              <w:t xml:space="preserve"> века</w:t>
            </w:r>
          </w:p>
          <w:p w14:paraId="07475081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Уроки воспитания в письмах </w:t>
            </w:r>
            <w:proofErr w:type="spellStart"/>
            <w:r w:rsidRPr="009304DF">
              <w:rPr>
                <w:sz w:val="24"/>
                <w:szCs w:val="24"/>
              </w:rPr>
              <w:t>Оптинских</w:t>
            </w:r>
            <w:proofErr w:type="spellEnd"/>
            <w:r w:rsidRPr="009304DF">
              <w:rPr>
                <w:sz w:val="24"/>
                <w:szCs w:val="24"/>
              </w:rPr>
              <w:t xml:space="preserve"> старцев</w:t>
            </w:r>
          </w:p>
          <w:p w14:paraId="55E8132B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Актуальность педагогических идей философа И. Ильина в современной России.</w:t>
            </w:r>
          </w:p>
          <w:p w14:paraId="43343C33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Гуманистическая педагогика В.А. Сухомлинского в свете православной традиции.</w:t>
            </w:r>
          </w:p>
          <w:p w14:paraId="45F659BA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Ученые-педагоги </w:t>
            </w:r>
            <w:r w:rsidRPr="009304DF">
              <w:rPr>
                <w:sz w:val="24"/>
                <w:szCs w:val="24"/>
                <w:lang w:val="en-US"/>
              </w:rPr>
              <w:t>XIX</w:t>
            </w:r>
            <w:r w:rsidRPr="009304DF">
              <w:rPr>
                <w:sz w:val="24"/>
                <w:szCs w:val="24"/>
              </w:rPr>
              <w:t xml:space="preserve"> века о проблемах отечественного образования.</w:t>
            </w:r>
          </w:p>
          <w:p w14:paraId="16DD0F50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Проблемы общественного воспитания в трудах отечественных ученых, философов, общественных деятелей </w:t>
            </w:r>
            <w:r w:rsidRPr="009304DF">
              <w:rPr>
                <w:sz w:val="24"/>
                <w:szCs w:val="24"/>
                <w:lang w:val="en-US"/>
              </w:rPr>
              <w:t>XIX</w:t>
            </w:r>
            <w:r w:rsidRPr="009304DF">
              <w:rPr>
                <w:sz w:val="24"/>
                <w:szCs w:val="24"/>
              </w:rPr>
              <w:t xml:space="preserve"> века.</w:t>
            </w:r>
          </w:p>
          <w:p w14:paraId="39A12244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Значение трудов </w:t>
            </w:r>
            <w:proofErr w:type="spellStart"/>
            <w:r w:rsidRPr="009304DF">
              <w:rPr>
                <w:sz w:val="24"/>
                <w:szCs w:val="24"/>
              </w:rPr>
              <w:t>прот</w:t>
            </w:r>
            <w:proofErr w:type="spellEnd"/>
            <w:r w:rsidRPr="009304DF">
              <w:rPr>
                <w:sz w:val="24"/>
                <w:szCs w:val="24"/>
              </w:rPr>
              <w:t xml:space="preserve">. В. Зеньковского для современной педагогической науки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C5900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Шестакова С.М., доцент</w:t>
            </w:r>
          </w:p>
          <w:p w14:paraId="6FDF4E15" w14:textId="77777777" w:rsidR="009304DF" w:rsidRPr="009304DF" w:rsidRDefault="009304DF" w:rsidP="009304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04DF" w:rsidRPr="009304DF" w14:paraId="1BD102E4" w14:textId="77777777" w:rsidTr="009304D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B2A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Богослужебная книга </w:t>
            </w:r>
            <w:proofErr w:type="spellStart"/>
            <w:r w:rsidRPr="009304DF">
              <w:rPr>
                <w:sz w:val="24"/>
                <w:szCs w:val="24"/>
              </w:rPr>
              <w:t>Богородичник</w:t>
            </w:r>
            <w:proofErr w:type="spellEnd"/>
            <w:r w:rsidRPr="009304DF">
              <w:rPr>
                <w:sz w:val="24"/>
                <w:szCs w:val="24"/>
              </w:rPr>
              <w:t>.</w:t>
            </w:r>
          </w:p>
          <w:p w14:paraId="70A7A239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Типология Требников 20-21 вв.</w:t>
            </w:r>
          </w:p>
          <w:p w14:paraId="6A0747FC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Крещение и Миропомазание в древней Церкви.</w:t>
            </w:r>
            <w:r w:rsidRPr="009304DF">
              <w:rPr>
                <w:sz w:val="24"/>
                <w:szCs w:val="24"/>
              </w:rPr>
              <w:br/>
            </w: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4618250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proofErr w:type="spellStart"/>
            <w:r w:rsidRPr="009304DF">
              <w:rPr>
                <w:sz w:val="24"/>
                <w:szCs w:val="24"/>
              </w:rPr>
              <w:t>Иеромон</w:t>
            </w:r>
            <w:proofErr w:type="spellEnd"/>
            <w:r w:rsidRPr="009304DF">
              <w:rPr>
                <w:sz w:val="24"/>
                <w:szCs w:val="24"/>
              </w:rPr>
              <w:t xml:space="preserve">. </w:t>
            </w:r>
            <w:proofErr w:type="spellStart"/>
            <w:r w:rsidRPr="009304DF">
              <w:rPr>
                <w:sz w:val="24"/>
                <w:szCs w:val="24"/>
              </w:rPr>
              <w:t>Епифаний</w:t>
            </w:r>
            <w:proofErr w:type="spellEnd"/>
            <w:r w:rsidRPr="009304DF">
              <w:rPr>
                <w:sz w:val="24"/>
                <w:szCs w:val="24"/>
              </w:rPr>
              <w:t xml:space="preserve"> (</w:t>
            </w:r>
            <w:proofErr w:type="spellStart"/>
            <w:r w:rsidRPr="009304DF">
              <w:rPr>
                <w:sz w:val="24"/>
                <w:szCs w:val="24"/>
              </w:rPr>
              <w:t>Булаев</w:t>
            </w:r>
            <w:proofErr w:type="spellEnd"/>
            <w:r w:rsidRPr="009304DF">
              <w:rPr>
                <w:sz w:val="24"/>
                <w:szCs w:val="24"/>
              </w:rPr>
              <w:t>), старший преподаватель</w:t>
            </w:r>
          </w:p>
        </w:tc>
      </w:tr>
      <w:tr w:rsidR="009304DF" w:rsidRPr="009304DF" w14:paraId="06D2FC44" w14:textId="77777777" w:rsidTr="009304DF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7C6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Каждение как священнодействие, история, богослужебные особенности.</w:t>
            </w:r>
          </w:p>
          <w:p w14:paraId="185F03B2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Богослужебные образы, отраженные в Слове Божьем.</w:t>
            </w:r>
          </w:p>
          <w:p w14:paraId="101D7233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Слово и Образ в богослужебной практике.</w:t>
            </w:r>
          </w:p>
          <w:p w14:paraId="54B2BA49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Роль и значение </w:t>
            </w:r>
            <w:proofErr w:type="spellStart"/>
            <w:r w:rsidRPr="009304DF">
              <w:rPr>
                <w:sz w:val="24"/>
                <w:szCs w:val="24"/>
              </w:rPr>
              <w:t>гимнографического</w:t>
            </w:r>
            <w:proofErr w:type="spellEnd"/>
            <w:r w:rsidRPr="009304DF">
              <w:rPr>
                <w:sz w:val="24"/>
                <w:szCs w:val="24"/>
              </w:rPr>
              <w:t xml:space="preserve"> канона в службах суточного круга</w:t>
            </w:r>
          </w:p>
          <w:p w14:paraId="67A15F5B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Формирование и эволюция структуры чинопоследования Повечерия</w:t>
            </w:r>
          </w:p>
          <w:p w14:paraId="34D401EC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lastRenderedPageBreak/>
              <w:t>Роль кафизм в православном богослужении: исторический обзор и современная практика</w:t>
            </w:r>
          </w:p>
          <w:p w14:paraId="445A88BC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Утреннее и вечернее молитвенное правило: история возникновения и развития, актуальность и альтернативы, содержание и структура</w:t>
            </w:r>
          </w:p>
          <w:p w14:paraId="603C7182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Утренняя и вечерняя молитва в контексте монастырских уставов: сравнительный анализ Часослова и келейного правила. </w:t>
            </w:r>
          </w:p>
          <w:p w14:paraId="09DB6092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proofErr w:type="spellStart"/>
            <w:r w:rsidRPr="009304DF">
              <w:rPr>
                <w:sz w:val="24"/>
                <w:szCs w:val="24"/>
              </w:rPr>
              <w:t>Светильничные</w:t>
            </w:r>
            <w:proofErr w:type="spellEnd"/>
            <w:r w:rsidRPr="009304DF">
              <w:rPr>
                <w:sz w:val="24"/>
                <w:szCs w:val="24"/>
              </w:rPr>
              <w:t xml:space="preserve"> молитвы и утрени, их первоначальное положение в богослужебном </w:t>
            </w:r>
            <w:proofErr w:type="spellStart"/>
            <w:r w:rsidRPr="009304DF">
              <w:rPr>
                <w:sz w:val="24"/>
                <w:szCs w:val="24"/>
              </w:rPr>
              <w:t>последовании</w:t>
            </w:r>
            <w:proofErr w:type="spellEnd"/>
            <w:r w:rsidRPr="009304DF">
              <w:rPr>
                <w:sz w:val="24"/>
                <w:szCs w:val="24"/>
              </w:rPr>
              <w:t>.</w:t>
            </w:r>
          </w:p>
          <w:p w14:paraId="40147A6F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Состав </w:t>
            </w:r>
            <w:proofErr w:type="spellStart"/>
            <w:r w:rsidRPr="009304DF">
              <w:rPr>
                <w:sz w:val="24"/>
                <w:szCs w:val="24"/>
              </w:rPr>
              <w:t>последований</w:t>
            </w:r>
            <w:proofErr w:type="spellEnd"/>
            <w:r w:rsidRPr="009304DF">
              <w:rPr>
                <w:sz w:val="24"/>
                <w:szCs w:val="24"/>
              </w:rPr>
              <w:t xml:space="preserve"> Месячной минеи в зависимости от степени празднования: </w:t>
            </w:r>
            <w:proofErr w:type="gramStart"/>
            <w:r w:rsidRPr="009304DF">
              <w:rPr>
                <w:sz w:val="24"/>
                <w:szCs w:val="24"/>
              </w:rPr>
              <w:t>виды  песнопений</w:t>
            </w:r>
            <w:proofErr w:type="gramEnd"/>
            <w:r w:rsidRPr="009304DF">
              <w:rPr>
                <w:sz w:val="24"/>
                <w:szCs w:val="24"/>
              </w:rPr>
              <w:t xml:space="preserve"> и закономерности их употребления</w:t>
            </w:r>
          </w:p>
          <w:p w14:paraId="6CA9D368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Богослужебные </w:t>
            </w:r>
            <w:proofErr w:type="spellStart"/>
            <w:r w:rsidRPr="009304DF">
              <w:rPr>
                <w:sz w:val="24"/>
                <w:szCs w:val="24"/>
              </w:rPr>
              <w:t>отпусты</w:t>
            </w:r>
            <w:proofErr w:type="spellEnd"/>
            <w:r w:rsidRPr="009304DF">
              <w:rPr>
                <w:sz w:val="24"/>
                <w:szCs w:val="24"/>
              </w:rPr>
              <w:t>: история, виды, практика произнесения в современном богослужении.</w:t>
            </w:r>
          </w:p>
          <w:p w14:paraId="4A2029E0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"</w:t>
            </w:r>
            <w:proofErr w:type="spellStart"/>
            <w:r w:rsidRPr="009304DF">
              <w:rPr>
                <w:sz w:val="24"/>
                <w:szCs w:val="24"/>
              </w:rPr>
              <w:t>Песненное</w:t>
            </w:r>
            <w:proofErr w:type="spellEnd"/>
            <w:r w:rsidRPr="009304DF">
              <w:rPr>
                <w:sz w:val="24"/>
                <w:szCs w:val="24"/>
              </w:rPr>
              <w:t xml:space="preserve"> </w:t>
            </w:r>
            <w:proofErr w:type="spellStart"/>
            <w:r w:rsidRPr="009304DF">
              <w:rPr>
                <w:sz w:val="24"/>
                <w:szCs w:val="24"/>
              </w:rPr>
              <w:t>последование</w:t>
            </w:r>
            <w:proofErr w:type="spellEnd"/>
            <w:r w:rsidRPr="009304DF">
              <w:rPr>
                <w:sz w:val="24"/>
                <w:szCs w:val="24"/>
              </w:rPr>
              <w:t xml:space="preserve">" по описанию </w:t>
            </w:r>
            <w:proofErr w:type="spellStart"/>
            <w:r w:rsidRPr="009304DF">
              <w:rPr>
                <w:sz w:val="24"/>
                <w:szCs w:val="24"/>
              </w:rPr>
              <w:t>Симеона</w:t>
            </w:r>
            <w:proofErr w:type="spellEnd"/>
            <w:r w:rsidRPr="009304DF">
              <w:rPr>
                <w:sz w:val="24"/>
                <w:szCs w:val="24"/>
              </w:rPr>
              <w:t xml:space="preserve"> </w:t>
            </w:r>
            <w:proofErr w:type="spellStart"/>
            <w:r w:rsidRPr="009304DF">
              <w:rPr>
                <w:sz w:val="24"/>
                <w:szCs w:val="24"/>
              </w:rPr>
              <w:t>Фессалоникийского</w:t>
            </w:r>
            <w:proofErr w:type="spellEnd"/>
            <w:r w:rsidRPr="009304DF">
              <w:rPr>
                <w:sz w:val="24"/>
                <w:szCs w:val="24"/>
              </w:rPr>
              <w:t>: характерные черты и особенности</w:t>
            </w:r>
          </w:p>
          <w:p w14:paraId="4EF36232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Литургические темы дней седмичного богослужебного круга: история и причины возникновения, богослужебные особенности, интерпретации</w:t>
            </w:r>
          </w:p>
          <w:p w14:paraId="6A0B009D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"</w:t>
            </w:r>
            <w:proofErr w:type="spellStart"/>
            <w:r w:rsidRPr="009304DF">
              <w:rPr>
                <w:sz w:val="24"/>
                <w:szCs w:val="24"/>
              </w:rPr>
              <w:t>Последование</w:t>
            </w:r>
            <w:proofErr w:type="spellEnd"/>
            <w:r w:rsidRPr="009304DF">
              <w:rPr>
                <w:sz w:val="24"/>
                <w:szCs w:val="24"/>
              </w:rPr>
              <w:t xml:space="preserve"> 12-ти псалмов" - структура, смысл и причина возникновения </w:t>
            </w:r>
          </w:p>
          <w:p w14:paraId="432368D1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Литургическое значение чтений во время трапезы</w:t>
            </w:r>
          </w:p>
          <w:p w14:paraId="4078F557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История формирования Петрова поста</w:t>
            </w:r>
          </w:p>
          <w:p w14:paraId="7B68D528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История формирования Успенского поста</w:t>
            </w:r>
          </w:p>
          <w:p w14:paraId="7FC65577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Богослужебные реформы, предложенные на Поместном соборе 1917-1918гг.</w:t>
            </w:r>
          </w:p>
          <w:p w14:paraId="76C9B2D5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История формирования (какой-либо) богослужебной книги. </w:t>
            </w:r>
          </w:p>
          <w:p w14:paraId="32DE9848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Происхождение уставных глав </w:t>
            </w:r>
            <w:proofErr w:type="gramStart"/>
            <w:r w:rsidRPr="009304DF">
              <w:rPr>
                <w:sz w:val="24"/>
                <w:szCs w:val="24"/>
              </w:rPr>
              <w:t>триоди(</w:t>
            </w:r>
            <w:proofErr w:type="gramEnd"/>
            <w:r w:rsidRPr="009304DF">
              <w:rPr>
                <w:sz w:val="24"/>
                <w:szCs w:val="24"/>
              </w:rPr>
              <w:t>постной цветной)</w:t>
            </w:r>
          </w:p>
          <w:p w14:paraId="2084C239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>«Луг Духовный» как источник богослужебных особенностей.</w:t>
            </w:r>
          </w:p>
          <w:p w14:paraId="201BC3CD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 Особенности чтения священно-богослужебных и церковно-богослужебных текстов </w:t>
            </w:r>
          </w:p>
          <w:p w14:paraId="643340B3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r w:rsidRPr="009304DF">
              <w:rPr>
                <w:sz w:val="24"/>
                <w:szCs w:val="24"/>
              </w:rPr>
              <w:t xml:space="preserve">Канон утрени, как источник Священно-богослужебных текстов. </w:t>
            </w:r>
          </w:p>
          <w:p w14:paraId="1D45F9D5" w14:textId="77777777" w:rsidR="009304DF" w:rsidRPr="009304DF" w:rsidRDefault="009304DF" w:rsidP="009304DF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BF3" w14:textId="77777777" w:rsidR="009304DF" w:rsidRPr="009304DF" w:rsidRDefault="009304DF" w:rsidP="009304DF">
            <w:pPr>
              <w:ind w:left="360"/>
              <w:rPr>
                <w:sz w:val="24"/>
                <w:szCs w:val="24"/>
              </w:rPr>
            </w:pPr>
            <w:proofErr w:type="spellStart"/>
            <w:r w:rsidRPr="009304DF">
              <w:rPr>
                <w:sz w:val="24"/>
                <w:szCs w:val="24"/>
              </w:rPr>
              <w:lastRenderedPageBreak/>
              <w:t>протод</w:t>
            </w:r>
            <w:proofErr w:type="spellEnd"/>
            <w:r w:rsidRPr="009304DF">
              <w:rPr>
                <w:sz w:val="24"/>
                <w:szCs w:val="24"/>
              </w:rPr>
              <w:t>. Игорь Михайлов, старший преподаватель</w:t>
            </w:r>
          </w:p>
        </w:tc>
      </w:tr>
    </w:tbl>
    <w:p w14:paraId="1EF4DA6E" w14:textId="77777777" w:rsidR="00DE2722" w:rsidRDefault="00DE2722">
      <w:pPr>
        <w:jc w:val="left"/>
        <w:rPr>
          <w:rFonts w:cs="Times New Roman"/>
          <w:szCs w:val="28"/>
        </w:rPr>
      </w:pPr>
    </w:p>
    <w:p w14:paraId="73B5D5AC" w14:textId="388D30C8" w:rsidR="009304DF" w:rsidRDefault="009304DF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B954B44" w14:textId="77777777" w:rsidR="00DE5E18" w:rsidRDefault="00DE5E18" w:rsidP="00DE5E18">
      <w:pPr>
        <w:spacing w:line="276" w:lineRule="auto"/>
        <w:jc w:val="center"/>
        <w:rPr>
          <w:rFonts w:cs="Times New Roman"/>
          <w:szCs w:val="28"/>
        </w:rPr>
      </w:pPr>
      <w:bookmarkStart w:id="0" w:name="_GoBack"/>
      <w:bookmarkEnd w:id="0"/>
    </w:p>
    <w:p w14:paraId="76F57488" w14:textId="097528B1" w:rsidR="00DE5E18" w:rsidRPr="003B7142" w:rsidRDefault="00DE2722" w:rsidP="00DE5E18">
      <w:pPr>
        <w:spacing w:line="276" w:lineRule="auto"/>
        <w:jc w:val="center"/>
        <w:rPr>
          <w:rFonts w:cs="Times New Roman"/>
          <w:szCs w:val="28"/>
        </w:rPr>
      </w:pPr>
      <w:r>
        <w:rPr>
          <w:rFonts w:eastAsia="MS Mincho" w:cs="Times New Roman"/>
          <w:b/>
          <w:color w:val="000000"/>
          <w:szCs w:val="28"/>
          <w:lang w:eastAsia="ru-RU"/>
        </w:rPr>
        <w:t>Кафедра Истории и теории Церковного искусства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DE5E18" w:rsidRPr="007D1185" w14:paraId="6E54C15B" w14:textId="77777777" w:rsidTr="00DE5E18">
        <w:tc>
          <w:tcPr>
            <w:tcW w:w="5813" w:type="dxa"/>
          </w:tcPr>
          <w:p w14:paraId="41848FCD" w14:textId="77777777" w:rsidR="00DE5E18" w:rsidRPr="007D1185" w:rsidRDefault="00DE5E18" w:rsidP="00DE5E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14:paraId="158D71D5" w14:textId="77777777" w:rsidR="00DE5E18" w:rsidRPr="007D1185" w:rsidRDefault="00DE5E18" w:rsidP="00DE5E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DE2722" w:rsidRPr="007D1185" w14:paraId="12119649" w14:textId="77777777" w:rsidTr="00365D2A">
        <w:trPr>
          <w:trHeight w:val="3056"/>
        </w:trPr>
        <w:tc>
          <w:tcPr>
            <w:tcW w:w="5813" w:type="dxa"/>
          </w:tcPr>
          <w:p w14:paraId="1DE907D2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1185">
              <w:rPr>
                <w:rFonts w:cs="Times New Roman"/>
                <w:sz w:val="24"/>
                <w:szCs w:val="24"/>
              </w:rPr>
              <w:t>Цельногравированная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книга и традиция оформления православной книги в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XVII</w:t>
            </w:r>
            <w:r w:rsidRPr="007D1185">
              <w:rPr>
                <w:rFonts w:cs="Times New Roman"/>
                <w:sz w:val="24"/>
                <w:szCs w:val="24"/>
              </w:rPr>
              <w:t xml:space="preserve"> –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7D1185">
              <w:rPr>
                <w:rFonts w:cs="Times New Roman"/>
                <w:sz w:val="24"/>
                <w:szCs w:val="24"/>
              </w:rPr>
              <w:t xml:space="preserve"> вв. (Можно на выбор рассмотреть одно из изданий «Описание Иерусалима», «Житие Иосифа Прекрасного», «Синодик», «Страсти Христовы и др.)</w:t>
            </w:r>
          </w:p>
          <w:p w14:paraId="0FDDB3B2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Библейские сюжеты в книжной графике. (Можно на выбор типографии России, Украины, Белоруссии, Восточно-Христианского мира и т.п., возможен выбор отдельных сюжетов).</w:t>
            </w:r>
          </w:p>
          <w:p w14:paraId="448ABD1D" w14:textId="4743742D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Лицевой древнерусский Синодик и Синодик Нового времени.  Особенности оформления.</w:t>
            </w:r>
          </w:p>
        </w:tc>
        <w:tc>
          <w:tcPr>
            <w:tcW w:w="4394" w:type="dxa"/>
          </w:tcPr>
          <w:p w14:paraId="1985E185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О.Р. Хромов, профессор     </w:t>
            </w:r>
          </w:p>
          <w:p w14:paraId="402978F1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2722" w:rsidRPr="007D1185" w14:paraId="4FBF0B9C" w14:textId="77777777" w:rsidTr="000B7244">
        <w:trPr>
          <w:trHeight w:val="1114"/>
        </w:trPr>
        <w:tc>
          <w:tcPr>
            <w:tcW w:w="5813" w:type="dxa"/>
          </w:tcPr>
          <w:p w14:paraId="0556C43D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Древнерусские богослужебные кресты: назначение, типология, символика.</w:t>
            </w:r>
          </w:p>
          <w:p w14:paraId="5E895B6C" w14:textId="6CB318BF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Церковные светильники: типология, назначение, символика.</w:t>
            </w:r>
          </w:p>
        </w:tc>
        <w:tc>
          <w:tcPr>
            <w:tcW w:w="4394" w:type="dxa"/>
          </w:tcPr>
          <w:p w14:paraId="786E6B45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В.В. Игошев, профессор   </w:t>
            </w:r>
          </w:p>
          <w:p w14:paraId="568537EB" w14:textId="567B62B5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2722" w:rsidRPr="007D1185" w14:paraId="3A1B687D" w14:textId="77777777" w:rsidTr="0005359C">
        <w:trPr>
          <w:trHeight w:val="1942"/>
        </w:trPr>
        <w:tc>
          <w:tcPr>
            <w:tcW w:w="5813" w:type="dxa"/>
          </w:tcPr>
          <w:p w14:paraId="4A10F417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Живописные распятия в Италии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cs="Times New Roman"/>
                <w:sz w:val="24"/>
                <w:szCs w:val="24"/>
              </w:rPr>
              <w:t>-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Pr="007D1185">
              <w:rPr>
                <w:rFonts w:cs="Times New Roman"/>
                <w:sz w:val="24"/>
                <w:szCs w:val="24"/>
              </w:rPr>
              <w:t xml:space="preserve"> в.: иконография и художественные особенности (можно раскрыть тему на примере одного или нескольких известных памятников).</w:t>
            </w:r>
          </w:p>
          <w:p w14:paraId="15F325B5" w14:textId="0770F1FF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Богородичные иконы Италии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cs="Times New Roman"/>
                <w:sz w:val="24"/>
                <w:szCs w:val="24"/>
              </w:rPr>
              <w:t xml:space="preserve"> в. из собрания ГМИИ (Москва): история изучения и проблемы атрибуции</w:t>
            </w:r>
          </w:p>
        </w:tc>
        <w:tc>
          <w:tcPr>
            <w:tcW w:w="4394" w:type="dxa"/>
          </w:tcPr>
          <w:p w14:paraId="2444487E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1185">
              <w:rPr>
                <w:rFonts w:cs="Times New Roman"/>
                <w:sz w:val="24"/>
                <w:szCs w:val="24"/>
              </w:rPr>
              <w:t>Пивень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М.Г., доцент</w:t>
            </w:r>
          </w:p>
          <w:p w14:paraId="2BFA3DA3" w14:textId="07F313B9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2722" w:rsidRPr="007D1185" w14:paraId="73A28A02" w14:textId="77777777" w:rsidTr="008E54AC">
        <w:trPr>
          <w:trHeight w:val="6683"/>
        </w:trPr>
        <w:tc>
          <w:tcPr>
            <w:tcW w:w="5813" w:type="dxa"/>
          </w:tcPr>
          <w:p w14:paraId="089B1F1A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Мастера Оружейной палаты в период петровских реформ: новые приемы иконописания, технологии; имена и произведения изографов. На примере 1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cs="Times New Roman"/>
                <w:sz w:val="24"/>
                <w:szCs w:val="24"/>
              </w:rPr>
              <w:t>2-х мастеров.</w:t>
            </w:r>
          </w:p>
          <w:p w14:paraId="4204D88D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Золотопробельное</w:t>
            </w:r>
            <w:proofErr w:type="spellEnd"/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письмо" в иконописи 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в. и народное иконописание. </w:t>
            </w:r>
            <w:r w:rsidRPr="007D1185">
              <w:rPr>
                <w:rFonts w:cs="Times New Roman"/>
                <w:sz w:val="24"/>
                <w:szCs w:val="24"/>
              </w:rPr>
              <w:t>На примере 1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cs="Times New Roman"/>
                <w:sz w:val="24"/>
                <w:szCs w:val="24"/>
              </w:rPr>
              <w:t>2-х мастеров.</w:t>
            </w:r>
          </w:p>
          <w:p w14:paraId="4EF4643A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Народное иконописание в период 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начала 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cs="Times New Roman"/>
                <w:sz w:val="24"/>
                <w:szCs w:val="24"/>
              </w:rPr>
              <w:t>На одном из примеров мастерских, артелей, мастеров.</w:t>
            </w:r>
          </w:p>
          <w:p w14:paraId="10B5D818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color w:val="000000"/>
                <w:sz w:val="24"/>
                <w:szCs w:val="24"/>
              </w:rPr>
              <w:t xml:space="preserve">Церковная архитектура 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cs="Times New Roman"/>
                <w:color w:val="000000"/>
                <w:sz w:val="24"/>
                <w:szCs w:val="24"/>
              </w:rPr>
              <w:t xml:space="preserve">Центрический и </w:t>
            </w:r>
            <w:proofErr w:type="spellStart"/>
            <w:r w:rsidRPr="007D1185">
              <w:rPr>
                <w:rFonts w:cs="Times New Roman"/>
                <w:color w:val="000000"/>
                <w:sz w:val="24"/>
                <w:szCs w:val="24"/>
              </w:rPr>
              <w:t>базиликальный</w:t>
            </w:r>
            <w:proofErr w:type="spellEnd"/>
            <w:r w:rsidRPr="007D1185">
              <w:rPr>
                <w:rFonts w:cs="Times New Roman"/>
                <w:color w:val="000000"/>
                <w:sz w:val="24"/>
                <w:szCs w:val="24"/>
              </w:rPr>
              <w:t xml:space="preserve"> типы храмов. Примеры пятиглавых соборов времени правления императрицы Елизаветы Петровны. Анализ композиции на примере 1-го или 2-х памятников, по выбору.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14:paraId="2B2FCE16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Храмы русской провинции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- начала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вв. Анализ композиции, стилистических особенностей, внутреннего убранства. Развернутая атрибуция памятника. На примере 1–2-х объектов, по выбору.</w:t>
            </w:r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01F2C3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Монастырское строительство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– начала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вв</w:t>
            </w:r>
            <w:r w:rsidRPr="007D1185">
              <w:rPr>
                <w:rFonts w:cs="Times New Roman"/>
                <w:sz w:val="24"/>
                <w:szCs w:val="24"/>
              </w:rPr>
              <w:t xml:space="preserve">. Генезис и сложение архитектурной традиции. Устойчивые принципы построения планировки и композиции ансамбля. </w:t>
            </w:r>
            <w:r w:rsidRPr="007D1185">
              <w:rPr>
                <w:rFonts w:cs="Times New Roman"/>
                <w:spacing w:val="4"/>
                <w:sz w:val="24"/>
                <w:szCs w:val="24"/>
              </w:rPr>
              <w:t>На 1–2-х объектов, по выбору.</w:t>
            </w:r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61B73DC" w14:textId="39CB1BB3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Новые храмы, построенные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на рубеже 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- </w:t>
            </w:r>
            <w:proofErr w:type="gramStart"/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  <w:lang w:val="en-US"/>
              </w:rPr>
              <w:t>XXI</w:t>
            </w:r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 вв.</w:t>
            </w:r>
            <w:proofErr w:type="gramEnd"/>
            <w:r w:rsidRPr="007D1185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Анализ композиции, художественных особенностей. На 1–2-х объектов, по выбору.</w:t>
            </w:r>
          </w:p>
        </w:tc>
        <w:tc>
          <w:tcPr>
            <w:tcW w:w="4394" w:type="dxa"/>
          </w:tcPr>
          <w:p w14:paraId="0199EC81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1185">
              <w:rPr>
                <w:rFonts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И.Н., доцент</w:t>
            </w:r>
          </w:p>
          <w:p w14:paraId="76389469" w14:textId="3CE89EF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2722" w:rsidRPr="007D1185" w14:paraId="3EFA2A1A" w14:textId="77777777" w:rsidTr="0042124D">
        <w:trPr>
          <w:trHeight w:val="8369"/>
        </w:trPr>
        <w:tc>
          <w:tcPr>
            <w:tcW w:w="5813" w:type="dxa"/>
          </w:tcPr>
          <w:p w14:paraId="2CCBFFB5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lastRenderedPageBreak/>
              <w:t xml:space="preserve">Раннехристианское изобразительное искусство. Связи с поздней античностью. </w:t>
            </w:r>
          </w:p>
          <w:p w14:paraId="291D951A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Центрическая архитектура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cs="Times New Roman"/>
                <w:sz w:val="24"/>
                <w:szCs w:val="24"/>
              </w:rPr>
              <w:t xml:space="preserve"> века в Риме и Греции. Описание и сравнение мавзолея Санта Констанца,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мартирия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первомуч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архид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. Стефана (Сан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Стефано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Ротондо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Латеранского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баптистерия в Риме и ротонды св. Георгия в Фессалониках.</w:t>
            </w:r>
          </w:p>
          <w:p w14:paraId="6EEDD1D2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Раннехристианская мозаика в Равенне. Сравнение иконографической программы и стиля изображения в баптистерии Православных (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7D1185">
              <w:rPr>
                <w:rFonts w:cs="Times New Roman"/>
                <w:sz w:val="24"/>
                <w:szCs w:val="24"/>
              </w:rPr>
              <w:t xml:space="preserve">-я четверть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cs="Times New Roman"/>
                <w:sz w:val="24"/>
                <w:szCs w:val="24"/>
              </w:rPr>
              <w:t xml:space="preserve"> века) и баптистерии ариан (конец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cs="Times New Roman"/>
                <w:sz w:val="24"/>
                <w:szCs w:val="24"/>
              </w:rPr>
              <w:t xml:space="preserve"> века).</w:t>
            </w:r>
          </w:p>
          <w:p w14:paraId="34975B27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Ранневизантийская архитектура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cs="Times New Roman"/>
                <w:sz w:val="24"/>
                <w:szCs w:val="24"/>
              </w:rPr>
              <w:t xml:space="preserve"> в. Описание и сравнение храмов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мчч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>. Сергия и Вакха в Константинополе и св. Виталия в Равенне.</w:t>
            </w:r>
          </w:p>
          <w:p w14:paraId="2D90B65E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Ранневизантийская мозаика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cs="Times New Roman"/>
                <w:sz w:val="24"/>
                <w:szCs w:val="24"/>
              </w:rPr>
              <w:t xml:space="preserve"> в. Иконографические и стилистические особенности изображения на примере мозаик Равенны: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Сант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Аполлинаре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ин классе и Сан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Витале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3B10DC4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Миниатюры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Хлудовской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Псалтири. Проблемы соотношения текста с изображениями.</w:t>
            </w:r>
          </w:p>
          <w:p w14:paraId="5A69D4F8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Императорские портреты в Софийском Соборе Константинополя.</w:t>
            </w:r>
          </w:p>
          <w:p w14:paraId="291C13D9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Сравнение стилистических особенностей сцен Евхаристии из Софии Киевской, Софии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Охридской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и Михайловского Златоверхого монастыря.</w:t>
            </w:r>
          </w:p>
          <w:p w14:paraId="353238EF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 Византийское искусство </w:t>
            </w:r>
            <w:r w:rsidRPr="007D1185">
              <w:rPr>
                <w:rFonts w:cs="Times New Roman"/>
                <w:sz w:val="24"/>
                <w:szCs w:val="24"/>
                <w:lang w:val="en-US"/>
              </w:rPr>
              <w:t>XII</w:t>
            </w:r>
            <w:r w:rsidRPr="007D1185">
              <w:rPr>
                <w:rFonts w:cs="Times New Roman"/>
                <w:sz w:val="24"/>
                <w:szCs w:val="24"/>
              </w:rPr>
              <w:t xml:space="preserve"> в. на Сицилии. Иконографические и стилистические особенности.</w:t>
            </w:r>
          </w:p>
          <w:p w14:paraId="308E9969" w14:textId="62BEFF24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Монументальная живопись монастыря Хора (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Кахрие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Джами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>) в Константинополе. Живопись в архитектуре и архитектура в живописи.</w:t>
            </w:r>
          </w:p>
        </w:tc>
        <w:tc>
          <w:tcPr>
            <w:tcW w:w="4394" w:type="dxa"/>
          </w:tcPr>
          <w:p w14:paraId="4D1F4B3E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Прусакова Т.Е., старший преподаватель</w:t>
            </w:r>
          </w:p>
          <w:p w14:paraId="69A0200B" w14:textId="281BF69E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2722" w:rsidRPr="007D1185" w14:paraId="3D41545F" w14:textId="77777777" w:rsidTr="0055477B">
        <w:trPr>
          <w:trHeight w:val="3342"/>
        </w:trPr>
        <w:tc>
          <w:tcPr>
            <w:tcW w:w="5813" w:type="dxa"/>
            <w:shd w:val="clear" w:color="auto" w:fill="auto"/>
          </w:tcPr>
          <w:p w14:paraId="58C58B64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Окна церковных зданий -исторические и современные. Эффективное использование для освещения и вентиляции.</w:t>
            </w:r>
          </w:p>
          <w:p w14:paraId="2D817071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Заполнения оконных и дверных проёмов, тамбуры и входные группы.  Теплозащита </w:t>
            </w:r>
            <w:proofErr w:type="gramStart"/>
            <w:r w:rsidRPr="007D1185">
              <w:rPr>
                <w:rFonts w:cs="Times New Roman"/>
                <w:sz w:val="24"/>
                <w:szCs w:val="24"/>
              </w:rPr>
              <w:t>и  влияние</w:t>
            </w:r>
            <w:proofErr w:type="gramEnd"/>
            <w:r w:rsidRPr="007D1185">
              <w:rPr>
                <w:rFonts w:cs="Times New Roman"/>
                <w:sz w:val="24"/>
                <w:szCs w:val="24"/>
              </w:rPr>
              <w:t xml:space="preserve"> на микроклимат.</w:t>
            </w:r>
          </w:p>
          <w:p w14:paraId="59C37538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Обеспечение микроклимата в церковном памятнике архитектуры с минимальным вмешательством в интерьеры. Теплые полы и аэрационные устройства в окнах.</w:t>
            </w:r>
          </w:p>
          <w:p w14:paraId="6800F520" w14:textId="3A74BAD6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Системный подход к отведению осадков от здания церкви.</w:t>
            </w:r>
          </w:p>
        </w:tc>
        <w:tc>
          <w:tcPr>
            <w:tcW w:w="4394" w:type="dxa"/>
            <w:shd w:val="clear" w:color="auto" w:fill="auto"/>
          </w:tcPr>
          <w:p w14:paraId="7ABEB0FB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В. Б. Дорохов, старший преподаватель</w:t>
            </w:r>
          </w:p>
          <w:p w14:paraId="07C8CBDB" w14:textId="46DC27DC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2722" w:rsidRPr="007D1185" w14:paraId="1A9E7D38" w14:textId="77777777" w:rsidTr="0027229B">
        <w:trPr>
          <w:trHeight w:val="2238"/>
        </w:trPr>
        <w:tc>
          <w:tcPr>
            <w:tcW w:w="5813" w:type="dxa"/>
          </w:tcPr>
          <w:p w14:paraId="574B9E0F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Изображение евангельских событий в христианском искусстве: чудеса и притчи Христа.</w:t>
            </w:r>
          </w:p>
          <w:p w14:paraId="0AFB92D9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Иконография Святой Троицы: различные варианты изображения и их истолкование.</w:t>
            </w:r>
          </w:p>
          <w:p w14:paraId="703D49CC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 xml:space="preserve">Иконография новомучеников и </w:t>
            </w:r>
            <w:proofErr w:type="spellStart"/>
            <w:r w:rsidRPr="007D1185">
              <w:rPr>
                <w:rFonts w:cs="Times New Roman"/>
                <w:sz w:val="24"/>
                <w:szCs w:val="24"/>
              </w:rPr>
              <w:t>новопрославленных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святых.</w:t>
            </w:r>
          </w:p>
          <w:p w14:paraId="1C3AE90D" w14:textId="7A45156F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r w:rsidRPr="007D1185">
              <w:rPr>
                <w:rFonts w:cs="Times New Roman"/>
                <w:sz w:val="24"/>
                <w:szCs w:val="24"/>
              </w:rPr>
              <w:t>Обратная перспектива как проблема пространства и времени в иконописи.</w:t>
            </w:r>
          </w:p>
        </w:tc>
        <w:tc>
          <w:tcPr>
            <w:tcW w:w="4394" w:type="dxa"/>
          </w:tcPr>
          <w:p w14:paraId="32E6FD7F" w14:textId="77777777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D1185">
              <w:rPr>
                <w:rFonts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cs="Times New Roman"/>
                <w:sz w:val="24"/>
                <w:szCs w:val="24"/>
              </w:rPr>
              <w:t xml:space="preserve"> И.М., старший преподаватель</w:t>
            </w:r>
          </w:p>
          <w:p w14:paraId="1B0B468E" w14:textId="081F533D" w:rsidR="00DE2722" w:rsidRPr="007D1185" w:rsidRDefault="00DE2722" w:rsidP="00DE5E1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7CB190E" w14:textId="77777777" w:rsidR="00DE5E18" w:rsidRDefault="00DE5E18" w:rsidP="00DE5E18"/>
    <w:p w14:paraId="358CE502" w14:textId="77777777" w:rsidR="00DE5E18" w:rsidRPr="009B1638" w:rsidRDefault="00DE5E18" w:rsidP="00DE5E18">
      <w:pPr>
        <w:spacing w:line="276" w:lineRule="auto"/>
        <w:jc w:val="center"/>
        <w:rPr>
          <w:rFonts w:cs="Times New Roman"/>
          <w:szCs w:val="28"/>
        </w:rPr>
      </w:pPr>
    </w:p>
    <w:p w14:paraId="793A5D08" w14:textId="56D9ABC2" w:rsidR="00DE5E18" w:rsidRPr="003B7142" w:rsidRDefault="00DE5E18" w:rsidP="00DE5E18">
      <w:pPr>
        <w:pStyle w:val="11"/>
        <w:jc w:val="center"/>
        <w:rPr>
          <w:b/>
          <w:color w:val="auto"/>
        </w:rPr>
      </w:pPr>
      <w:r w:rsidRPr="003B7142">
        <w:rPr>
          <w:b/>
          <w:color w:val="auto"/>
        </w:rPr>
        <w:t xml:space="preserve">Кафедра </w:t>
      </w:r>
      <w:r w:rsidR="00DE2722">
        <w:rPr>
          <w:b/>
          <w:color w:val="auto"/>
        </w:rPr>
        <w:t>Филологии</w:t>
      </w:r>
    </w:p>
    <w:p w14:paraId="4F0FFDE8" w14:textId="7AE81492" w:rsidR="00DE5E18" w:rsidRPr="003B7142" w:rsidRDefault="00DE5E18" w:rsidP="00DE5E18">
      <w:pPr>
        <w:spacing w:line="276" w:lineRule="auto"/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4677"/>
      </w:tblGrid>
      <w:tr w:rsidR="00DE5E18" w:rsidRPr="00DE2722" w14:paraId="36F4F6E8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8CD1" w14:textId="77777777" w:rsidR="00DE5E18" w:rsidRPr="00DE2722" w:rsidRDefault="00DE5E18" w:rsidP="00DE5E18">
            <w:pPr>
              <w:spacing w:line="276" w:lineRule="auto"/>
              <w:ind w:left="567"/>
              <w:jc w:val="center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81B" w14:textId="77777777" w:rsidR="00DE5E18" w:rsidRPr="00DE2722" w:rsidRDefault="00DE5E18" w:rsidP="00DE5E18">
            <w:pPr>
              <w:spacing w:line="276" w:lineRule="auto"/>
              <w:ind w:left="175"/>
              <w:jc w:val="center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DE5E18" w:rsidRPr="00DE2722" w14:paraId="0B080165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69D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А.С. Пушкин как переводчик жития Саввы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Сторожевского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на русский язык.</w:t>
            </w:r>
          </w:p>
          <w:p w14:paraId="138C080E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Образ А.С. Пушкина в «Выбранных местах из переписки с друзьями» Н. Гоголя.</w:t>
            </w:r>
          </w:p>
          <w:p w14:paraId="7E1DADAA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Тема страдания в поэме В.А. Жуковского «Агасфер».</w:t>
            </w:r>
          </w:p>
          <w:p w14:paraId="539C55E2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Агиографическая модель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самоописания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в «Записках» Н.Б. Долгоруковой.</w:t>
            </w:r>
          </w:p>
          <w:p w14:paraId="2F979426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Поэтика художественного пространства в поэме В.А. Жуковского «Агасфер».</w:t>
            </w:r>
          </w:p>
          <w:p w14:paraId="651B2F7F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Сюжет о пути в Дамаск в поэме В.А. Жуковского «Агасфер».</w:t>
            </w:r>
          </w:p>
          <w:p w14:paraId="5EFA1618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В.А. Жуковский о религиозных истоках искусства (на материале статьи «О поэте и современном его значении).</w:t>
            </w:r>
          </w:p>
          <w:p w14:paraId="3B2E7355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14:paraId="000B4AD7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Рецепция русской классики в творчестве монаха Лазаря (Афанасьева).</w:t>
            </w:r>
          </w:p>
          <w:p w14:paraId="4C42CE1B" w14:textId="77777777" w:rsidR="00DE5E18" w:rsidRPr="00DE2722" w:rsidRDefault="00DE5E18" w:rsidP="00DE5E18">
            <w:pPr>
              <w:suppressAutoHyphens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Поэтика пространственно-временной организации в рассказе В. Короленко «Старый звонарь».</w:t>
            </w:r>
          </w:p>
          <w:p w14:paraId="39E9BDE6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Мотив грехопадения в поэме С. Кольриджа «Сказание о старом мореходе».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ABC" w14:textId="77777777" w:rsidR="00DE5E18" w:rsidRPr="00DE2722" w:rsidRDefault="00DE5E18" w:rsidP="00DE5E18">
            <w:pPr>
              <w:keepNext/>
              <w:keepLines/>
              <w:spacing w:before="40" w:line="276" w:lineRule="auto"/>
              <w:outlineLvl w:val="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Бурмистрова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, доцент</w:t>
            </w:r>
          </w:p>
        </w:tc>
      </w:tr>
      <w:tr w:rsidR="00DE5E18" w:rsidRPr="00DE2722" w14:paraId="4236B4DC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407" w14:textId="77777777" w:rsidR="00DE5E18" w:rsidRPr="00DE2722" w:rsidRDefault="00DE5E18" w:rsidP="00DE5E18">
            <w:pPr>
              <w:tabs>
                <w:tab w:val="left" w:pos="567"/>
              </w:tabs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Духовность, нравственность и эстетика в литературе русского декаданса (отдельные аспекты темы и авторы уточняются при выборе).</w:t>
            </w:r>
          </w:p>
          <w:p w14:paraId="69808D31" w14:textId="77777777" w:rsidR="00DE5E18" w:rsidRPr="00DE2722" w:rsidRDefault="00DE5E18" w:rsidP="00DE5E18">
            <w:pPr>
              <w:tabs>
                <w:tab w:val="left" w:pos="567"/>
              </w:tabs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Теоретические основания и эстетические особенности русского символизма (а также других литературных направлений конца XIX – первой половины ХХ века).</w:t>
            </w:r>
          </w:p>
          <w:p w14:paraId="03B58A0A" w14:textId="77777777" w:rsidR="00DE5E18" w:rsidRPr="00DE2722" w:rsidRDefault="00DE5E18" w:rsidP="00DE5E18">
            <w:pPr>
              <w:tabs>
                <w:tab w:val="left" w:pos="567"/>
              </w:tabs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Религиозные мотивы в поэзии конца </w:t>
            </w:r>
            <w:r w:rsidRPr="00DE2722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DE2722">
              <w:rPr>
                <w:rFonts w:cs="Times New Roman"/>
                <w:sz w:val="24"/>
                <w:szCs w:val="24"/>
              </w:rPr>
              <w:t xml:space="preserve"> – первой половины ХХ века (авторы по выбору).</w:t>
            </w:r>
          </w:p>
          <w:p w14:paraId="667D510F" w14:textId="77777777" w:rsidR="00DE5E18" w:rsidRPr="00DE2722" w:rsidRDefault="00DE5E18" w:rsidP="00DE5E18">
            <w:pPr>
              <w:tabs>
                <w:tab w:val="left" w:pos="567"/>
              </w:tabs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Религиозные мотивы в прозе конца </w:t>
            </w:r>
            <w:proofErr w:type="gramStart"/>
            <w:r w:rsidRPr="00DE2722">
              <w:rPr>
                <w:rFonts w:cs="Times New Roman"/>
                <w:sz w:val="24"/>
                <w:szCs w:val="24"/>
              </w:rPr>
              <w:t>XIX  –</w:t>
            </w:r>
            <w:proofErr w:type="gramEnd"/>
            <w:r w:rsidRPr="00DE2722">
              <w:rPr>
                <w:rFonts w:cs="Times New Roman"/>
                <w:sz w:val="24"/>
                <w:szCs w:val="24"/>
              </w:rPr>
              <w:t xml:space="preserve"> первой половины ХХ века (авторы по выбору).</w:t>
            </w:r>
          </w:p>
          <w:p w14:paraId="709BABD3" w14:textId="77777777" w:rsidR="00DE5E18" w:rsidRPr="00DE2722" w:rsidRDefault="00DE5E18" w:rsidP="00DE5E18">
            <w:pPr>
              <w:tabs>
                <w:tab w:val="left" w:pos="567"/>
              </w:tabs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Богоборческие мотивы в русской и советской прозе и поэзии (авторы по выбору).</w:t>
            </w:r>
          </w:p>
          <w:p w14:paraId="1F1BB5C4" w14:textId="77777777" w:rsidR="00DE5E18" w:rsidRPr="00DE2722" w:rsidRDefault="00DE5E18" w:rsidP="00DE5E18">
            <w:pPr>
              <w:tabs>
                <w:tab w:val="left" w:pos="567"/>
              </w:tabs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Творчество И. С. Шмелева (отдельные произведения и аспекты темы уточняются при выборе).</w:t>
            </w:r>
          </w:p>
          <w:p w14:paraId="0518DA47" w14:textId="77777777" w:rsidR="00DE5E18" w:rsidRPr="00DE2722" w:rsidRDefault="00DE5E18" w:rsidP="00DE5E18">
            <w:pPr>
              <w:tabs>
                <w:tab w:val="left" w:pos="567"/>
              </w:tabs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Роман М.А. Булгакова «Мастер и Маргарита»: проблематика, система образов, авторская позиция, история создания и публикации </w:t>
            </w:r>
            <w:proofErr w:type="gramStart"/>
            <w:r w:rsidRPr="00DE2722">
              <w:rPr>
                <w:rFonts w:cs="Times New Roman"/>
                <w:sz w:val="24"/>
                <w:szCs w:val="24"/>
              </w:rPr>
              <w:t>романа  (</w:t>
            </w:r>
            <w:proofErr w:type="gramEnd"/>
            <w:r w:rsidRPr="00DE2722">
              <w:rPr>
                <w:rFonts w:cs="Times New Roman"/>
                <w:sz w:val="24"/>
                <w:szCs w:val="24"/>
              </w:rPr>
              <w:t>отдельные аспекты темы уточняются при выборе).</w:t>
            </w:r>
          </w:p>
          <w:p w14:paraId="257A8081" w14:textId="77777777" w:rsidR="00DE5E18" w:rsidRPr="00DE2722" w:rsidRDefault="00DE5E18" w:rsidP="00DE5E18">
            <w:pPr>
              <w:tabs>
                <w:tab w:val="left" w:pos="567"/>
              </w:tabs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Рождественский и пасхальный рассказы в творчестве </w:t>
            </w:r>
            <w:proofErr w:type="gramStart"/>
            <w:r w:rsidRPr="00DE2722">
              <w:rPr>
                <w:rFonts w:cs="Times New Roman"/>
                <w:sz w:val="24"/>
                <w:szCs w:val="24"/>
              </w:rPr>
              <w:t>писателей  конца</w:t>
            </w:r>
            <w:proofErr w:type="gramEnd"/>
            <w:r w:rsidRPr="00DE2722">
              <w:rPr>
                <w:rFonts w:cs="Times New Roman"/>
                <w:sz w:val="24"/>
                <w:szCs w:val="24"/>
              </w:rPr>
              <w:t xml:space="preserve"> XIX – первой половины ХХ века (авторы по выбору).</w:t>
            </w:r>
          </w:p>
          <w:p w14:paraId="67A09CDE" w14:textId="77777777" w:rsidR="00DE5E18" w:rsidRPr="00DE2722" w:rsidRDefault="00DE5E18" w:rsidP="00DE5E18">
            <w:pPr>
              <w:tabs>
                <w:tab w:val="left" w:pos="567"/>
              </w:tabs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 xml:space="preserve">Образ церковно-священнослужителя в русской литературе ХХ– </w:t>
            </w:r>
            <w:r w:rsidRPr="00DE2722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DE2722">
              <w:rPr>
                <w:rFonts w:cs="Times New Roman"/>
                <w:sz w:val="24"/>
                <w:szCs w:val="24"/>
              </w:rPr>
              <w:t xml:space="preserve"> вв. (авторы и аспекты темы уточняются при выборе).</w:t>
            </w:r>
          </w:p>
          <w:p w14:paraId="17AEDFD8" w14:textId="77777777" w:rsidR="00DE5E18" w:rsidRPr="00DE2722" w:rsidRDefault="00DE5E18" w:rsidP="00DE5E18">
            <w:pPr>
              <w:suppressAutoHyphens/>
              <w:ind w:firstLine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A3A" w14:textId="5F37CE09" w:rsidR="00DE5E18" w:rsidRPr="00DE2722" w:rsidRDefault="00DE5E18" w:rsidP="00DE5E18">
            <w:pPr>
              <w:keepNext/>
              <w:keepLines/>
              <w:spacing w:before="40" w:line="276" w:lineRule="auto"/>
              <w:outlineLvl w:val="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 xml:space="preserve">Д.В. Макаров, </w:t>
            </w:r>
            <w:r w:rsidR="00DE2722">
              <w:rPr>
                <w:rFonts w:cs="Times New Roman"/>
                <w:sz w:val="24"/>
                <w:szCs w:val="24"/>
              </w:rPr>
              <w:t>профессор</w:t>
            </w:r>
          </w:p>
        </w:tc>
      </w:tr>
      <w:tr w:rsidR="00DE5E18" w:rsidRPr="00DE2722" w14:paraId="3D8BED3A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21D4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Литургическая тематика проповедей святителя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Хроматия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Аквилейского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.</w:t>
            </w:r>
          </w:p>
          <w:p w14:paraId="70AFADE9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14:paraId="1EAFB311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доникейского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периода (I - III века) (отдельные аспекты темы и авторы уточняются при выборе). </w:t>
            </w:r>
          </w:p>
          <w:p w14:paraId="55754A8C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Содержание понятия «покаяние» в творчестве христианских авторов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доникейского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периода (I - III века) (отдельные аспекты темы и авторы уточняются при выборе).</w:t>
            </w:r>
          </w:p>
          <w:p w14:paraId="0FB9BF9E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Значение поэтических образов в богословии преподобного Ефрема Сирина. </w:t>
            </w:r>
          </w:p>
          <w:p w14:paraId="63F8D34F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Ранние жития мучеников I - IV веков как памятники богословской мысли (произведения по выбору).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F68" w14:textId="77777777" w:rsidR="00DE5E18" w:rsidRPr="00DE2722" w:rsidRDefault="00DE5E18" w:rsidP="00DE5E18">
            <w:pPr>
              <w:keepNext/>
              <w:keepLines/>
              <w:spacing w:before="40" w:line="276" w:lineRule="auto"/>
              <w:outlineLvl w:val="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Ким Сергий, иерей, преподаватель</w:t>
            </w:r>
          </w:p>
        </w:tc>
      </w:tr>
      <w:tr w:rsidR="00DE5E18" w:rsidRPr="00DE2722" w14:paraId="3208AF77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8BF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Житие &lt;имярек&gt; в составе Четьих-Миней иеромонаха Германа (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Тулупова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): описание, издание, комментарии</w:t>
            </w:r>
          </w:p>
          <w:p w14:paraId="16A8A697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«Слово о законе и благодати» святителя Илариона Киевского как памятник полемического богословия.</w:t>
            </w:r>
          </w:p>
          <w:p w14:paraId="5F0BA21B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Подвиг страстотерпца: по памятникам древнерусской литературы «Сказанию» и «Чтению» о святых Борисе и Глебе.</w:t>
            </w:r>
          </w:p>
          <w:p w14:paraId="5C56C8F0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Образы святых Бориса и Глеба в «Сказании» и «Чтении»: сравнительный анализ.</w:t>
            </w:r>
          </w:p>
          <w:p w14:paraId="086784F2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Поучение Владимира Мономаха: памятник литературы и богословия.</w:t>
            </w:r>
          </w:p>
          <w:p w14:paraId="0663DEA8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Герменевтика «летописного рассказа» в Повести временных лет.</w:t>
            </w:r>
          </w:p>
          <w:p w14:paraId="406182FC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Ветхозаветное цитирование в древнерусских летописях: назначение и смысл.</w:t>
            </w:r>
          </w:p>
          <w:p w14:paraId="77EAE0F9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Киево-Печерский патерик: святость и грех.</w:t>
            </w:r>
          </w:p>
          <w:p w14:paraId="08C5B216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Богословие трезвости/Сочинения о пьянстве в литературе Киевской Руси.</w:t>
            </w:r>
          </w:p>
          <w:p w14:paraId="234DB2C3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Русские писатели-богословы Древней Руси (XI — начало XIII века).</w:t>
            </w:r>
          </w:p>
          <w:p w14:paraId="76CFA23A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Святитель Кирилл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Туровский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— «русский Златоуст»: обзор творчества.</w:t>
            </w:r>
          </w:p>
          <w:p w14:paraId="168F7E8A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>Образ древнерусского князя в Лаврентьевской летописи.</w:t>
            </w:r>
          </w:p>
          <w:p w14:paraId="19F6242A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Жизнеописания князей в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Ипатьевской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летописи: сравнительный анализ.</w:t>
            </w:r>
          </w:p>
          <w:p w14:paraId="12D6234C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Святая земля в литературных образах игумена Даниила (XII в.).</w:t>
            </w:r>
          </w:p>
          <w:p w14:paraId="3C14CB63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«Практическое богословие» древнерусского человека по «Кирикову вопрошанию» (XII в.).</w:t>
            </w:r>
          </w:p>
          <w:p w14:paraId="04CB7853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Философско-богословское сочинение «Послание пресвитеру Фоме» митрополита Климента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Смолятича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: содержательный анализ</w:t>
            </w:r>
          </w:p>
          <w:p w14:paraId="0CD3B616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Образ врага по памятникам Куликовского цикла.</w:t>
            </w:r>
          </w:p>
          <w:p w14:paraId="30FD2ABB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Литературное наследие святителя Алексия, митрополита Киевского: история текста, контекстно-содержательный анализ.</w:t>
            </w:r>
          </w:p>
          <w:p w14:paraId="7B5D1F5F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Царьград в литературных образах русского человека XIV столетия (по «Сказанию о святых местах в Константинополе», «Хождению Стефана Новгородца»).</w:t>
            </w:r>
          </w:p>
          <w:p w14:paraId="3E897EBE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Две редакции Жития митрополита Петра: сравнительный анализ.</w:t>
            </w:r>
          </w:p>
          <w:p w14:paraId="3BD002FC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Две редакции Жития митрополита Алексия: сравнительный анализ.</w:t>
            </w:r>
          </w:p>
          <w:p w14:paraId="360F4DB9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 «Просветитель» преподобного Иосифа Волоцкого: фигуры, аналогии, сравнения, идиомы, аналоги, метонимии.</w:t>
            </w:r>
          </w:p>
          <w:p w14:paraId="04257353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Литературное наследие преподобного Иосифа Волоцкого: обзор и содержательный анализ.</w:t>
            </w:r>
          </w:p>
          <w:p w14:paraId="2BC5E4B6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Три образа преподобного Иосифа по Житиям епископа Саввы, инока Досифея и неизвестного автора.</w:t>
            </w:r>
          </w:p>
          <w:p w14:paraId="61E3DE60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Литературное наследие старца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Филофея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Спаса-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Елеазаровского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: контекстуальный анализ.</w:t>
            </w:r>
          </w:p>
          <w:p w14:paraId="7DD6F4EB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Суеверия русских людей и борьба с ними (по письменному наследию преподобного Максима Грека).</w:t>
            </w:r>
          </w:p>
          <w:p w14:paraId="3A7ED8BA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Письма против Николая-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немчина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преподобного Максима Грека: вопросы полемики и ее методы.</w:t>
            </w:r>
          </w:p>
          <w:p w14:paraId="2F4D2D11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Преподобный Максим Грек как агиограф: слова о святых.</w:t>
            </w:r>
          </w:p>
          <w:p w14:paraId="3EC6A251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Образ инока в сочинениях преподобного Максима Грека.</w:t>
            </w:r>
          </w:p>
          <w:p w14:paraId="654DDFA8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Литературное наследие инока Зиновия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Отенского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: обзор и содержательный анализ.</w:t>
            </w:r>
          </w:p>
          <w:p w14:paraId="778A0EE3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Грех и добродетель в Житии Петра и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Февронии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.</w:t>
            </w:r>
          </w:p>
          <w:p w14:paraId="066A1906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>Развитие церковной литературы в Киевской митрополии в XVII веке.</w:t>
            </w:r>
          </w:p>
          <w:p w14:paraId="2F4EA6B7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Развитие церковной литературы в Московской Руси в XVII веке.</w:t>
            </w:r>
          </w:p>
          <w:p w14:paraId="775E8269" w14:textId="77777777" w:rsidR="00DE5E18" w:rsidRPr="00DE2722" w:rsidRDefault="00DE5E18" w:rsidP="00DE5E18">
            <w:pPr>
              <w:spacing w:line="276" w:lineRule="auto"/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Сказания о чудотворных иконах в древнерусской словесности: обзор источников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DE5E" w14:textId="7E6FD164" w:rsidR="00DE5E18" w:rsidRPr="00DE2722" w:rsidRDefault="00DE5E18" w:rsidP="00DE5E18">
            <w:pPr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bCs/>
                <w:sz w:val="24"/>
                <w:szCs w:val="24"/>
              </w:rPr>
              <w:lastRenderedPageBreak/>
              <w:t xml:space="preserve">М. В. Первушин, </w:t>
            </w:r>
            <w:r w:rsidR="00DE2722">
              <w:rPr>
                <w:rFonts w:cs="Times New Roman"/>
                <w:bCs/>
                <w:sz w:val="24"/>
                <w:szCs w:val="24"/>
              </w:rPr>
              <w:t>профессор</w:t>
            </w:r>
          </w:p>
        </w:tc>
      </w:tr>
      <w:tr w:rsidR="00DE5E18" w:rsidRPr="00DE2722" w14:paraId="3C3EF3B0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0B0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>Соотношение Гомилетики и Риторики как научно-практическая проблема.</w:t>
            </w:r>
          </w:p>
          <w:p w14:paraId="43989C37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Влияние античного красноречия на развитие церковной проповеди отцов-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каппадокийцев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.</w:t>
            </w:r>
          </w:p>
          <w:p w14:paraId="50ADC05F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Словесное служение священника, по творениям святителя Иоанна Златоуста. </w:t>
            </w:r>
          </w:p>
          <w:p w14:paraId="34B9E6E9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Импровизированные проповеди в истории отечественной гомилетики.</w:t>
            </w:r>
          </w:p>
          <w:p w14:paraId="5ADC4FC9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Импровизация в проповеди (по книге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архиеп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. Амвросия Ключарева). </w:t>
            </w:r>
          </w:p>
          <w:p w14:paraId="50EDB560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Мастерство проповедника (по книге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Х.Робинсона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«Библейская проповедь»).</w:t>
            </w:r>
          </w:p>
          <w:p w14:paraId="4A53F82B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Буреги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).</w:t>
            </w:r>
          </w:p>
          <w:p w14:paraId="126470BA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«Новая гомилетика» как современное направление в теории проповедничества.</w:t>
            </w:r>
          </w:p>
          <w:p w14:paraId="324540A6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Время и вечность в проповедях митрополита Антония Сурожского.</w:t>
            </w:r>
          </w:p>
          <w:p w14:paraId="25CDF92C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Практика произнесения проповедей во время литургии: история и современность.</w:t>
            </w:r>
          </w:p>
          <w:p w14:paraId="69DCD0CB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Новые формы проповеди в информационную эпоху: анализ накопленного опыта.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458" w14:textId="77777777" w:rsidR="00DE5E18" w:rsidRPr="00DE2722" w:rsidRDefault="00DE5E18" w:rsidP="00DE5E18">
            <w:pPr>
              <w:rPr>
                <w:rFonts w:cs="Times New Roman"/>
                <w:bCs/>
                <w:sz w:val="24"/>
                <w:szCs w:val="24"/>
              </w:rPr>
            </w:pPr>
            <w:r w:rsidRPr="00DE2722">
              <w:rPr>
                <w:rFonts w:cs="Times New Roman"/>
                <w:bCs/>
                <w:sz w:val="24"/>
                <w:szCs w:val="24"/>
              </w:rPr>
              <w:t xml:space="preserve">Архимандрит </w:t>
            </w:r>
            <w:proofErr w:type="spellStart"/>
            <w:r w:rsidRPr="00DE2722">
              <w:rPr>
                <w:rFonts w:cs="Times New Roman"/>
                <w:bCs/>
                <w:sz w:val="24"/>
                <w:szCs w:val="24"/>
              </w:rPr>
              <w:t>Симеон</w:t>
            </w:r>
            <w:proofErr w:type="spellEnd"/>
            <w:r w:rsidRPr="00DE2722"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E2722">
              <w:rPr>
                <w:rFonts w:cs="Times New Roman"/>
                <w:bCs/>
                <w:sz w:val="24"/>
                <w:szCs w:val="24"/>
              </w:rPr>
              <w:t>Томачинский</w:t>
            </w:r>
            <w:proofErr w:type="spellEnd"/>
            <w:r w:rsidRPr="00DE2722">
              <w:rPr>
                <w:rFonts w:cs="Times New Roman"/>
                <w:bCs/>
                <w:sz w:val="24"/>
                <w:szCs w:val="24"/>
              </w:rPr>
              <w:t>), доцент</w:t>
            </w:r>
          </w:p>
        </w:tc>
      </w:tr>
      <w:tr w:rsidR="00DE5E18" w:rsidRPr="00DE2722" w14:paraId="0698A854" w14:textId="77777777" w:rsidTr="00DE5E1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A1B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Традиционные образы мученического подвига в славяно-византийской гимнографии.</w:t>
            </w:r>
          </w:p>
          <w:p w14:paraId="5DB44F79" w14:textId="77777777" w:rsidR="00DE5E18" w:rsidRPr="00DE2722" w:rsidRDefault="00DE5E18" w:rsidP="00DE5E18">
            <w:pPr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Традиционные образы святительского служения в переводной и русской гимнографии.</w:t>
            </w:r>
          </w:p>
          <w:p w14:paraId="6959C3D9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Образ моря в славяно-византийской гимнографии.</w:t>
            </w:r>
          </w:p>
          <w:p w14:paraId="33BB5571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Идеал правителя и княжеской власти в образах гимнографии. </w:t>
            </w:r>
          </w:p>
          <w:p w14:paraId="34C9A253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Символические образы службы Рождества Христова (или другой).</w:t>
            </w:r>
          </w:p>
          <w:p w14:paraId="36650E90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Богословие природы в Псалтири. </w:t>
            </w:r>
          </w:p>
          <w:p w14:paraId="5DEC7DEE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E2722">
              <w:rPr>
                <w:rFonts w:cs="Times New Roman"/>
                <w:sz w:val="24"/>
                <w:szCs w:val="24"/>
              </w:rPr>
              <w:t>Домостоительство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Божие о спасении человека в поэтических образах Октоиха. </w:t>
            </w:r>
          </w:p>
          <w:p w14:paraId="54A80893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Текстология службы (по выбору). [Текстологический анализ рукописей </w:t>
            </w:r>
            <w:r w:rsidRPr="00DE2722">
              <w:rPr>
                <w:rFonts w:cs="Times New Roman"/>
                <w:sz w:val="24"/>
                <w:szCs w:val="24"/>
                <w:lang w:val="en-US"/>
              </w:rPr>
              <w:t>XV</w:t>
            </w:r>
            <w:r w:rsidRPr="00DE2722">
              <w:rPr>
                <w:rFonts w:cs="Times New Roman"/>
                <w:sz w:val="24"/>
                <w:szCs w:val="24"/>
              </w:rPr>
              <w:t>-</w:t>
            </w:r>
            <w:r w:rsidRPr="00DE2722">
              <w:rPr>
                <w:rFonts w:cs="Times New Roman"/>
                <w:sz w:val="24"/>
                <w:szCs w:val="24"/>
                <w:lang w:val="en-US"/>
              </w:rPr>
              <w:t>XVII</w:t>
            </w:r>
            <w:r w:rsidRPr="00DE2722">
              <w:rPr>
                <w:rFonts w:cs="Times New Roman"/>
                <w:sz w:val="24"/>
                <w:szCs w:val="24"/>
              </w:rPr>
              <w:t>вв. в сравнении с Минеей последней редакции].</w:t>
            </w:r>
          </w:p>
          <w:p w14:paraId="4D5DC592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Текстология памятника святоотеческой письменности (по выбору). [Анализ рукописей, включая переводы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>. Паисия (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Величковского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)]. </w:t>
            </w:r>
          </w:p>
          <w:p w14:paraId="21714789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Богословская лексика канонов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. Иоанна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Дамаскина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(по выбору).</w:t>
            </w:r>
          </w:p>
          <w:p w14:paraId="11D20FEA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 xml:space="preserve">Богословская лексика канонов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. Космы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Маюмского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(по выбору).</w:t>
            </w:r>
          </w:p>
          <w:p w14:paraId="42B93FE0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lastRenderedPageBreak/>
              <w:t xml:space="preserve">Богословская лексика в творениях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. Иосифа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Песнописца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57D4533C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Догматическая лексика канонов Успения и Рождества Божией Матери.</w:t>
            </w:r>
          </w:p>
          <w:p w14:paraId="0789FCFE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r w:rsidRPr="00DE2722">
              <w:rPr>
                <w:rFonts w:cs="Times New Roman"/>
                <w:sz w:val="24"/>
                <w:szCs w:val="24"/>
              </w:rPr>
              <w:t>Богословская терминология в службе Пятидесятницы (или любой другой).</w:t>
            </w:r>
          </w:p>
          <w:p w14:paraId="53BB47BB" w14:textId="77777777" w:rsidR="00DE5E18" w:rsidRPr="00DE2722" w:rsidRDefault="00DE5E18" w:rsidP="00DE5E18">
            <w:pPr>
              <w:tabs>
                <w:tab w:val="left" w:pos="3553"/>
              </w:tabs>
              <w:ind w:left="41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E2722">
              <w:rPr>
                <w:rFonts w:cs="Times New Roman"/>
                <w:sz w:val="24"/>
                <w:szCs w:val="24"/>
              </w:rPr>
              <w:t>Евфимий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2722">
              <w:rPr>
                <w:rFonts w:cs="Times New Roman"/>
                <w:sz w:val="24"/>
                <w:szCs w:val="24"/>
              </w:rPr>
              <w:t>Чудовский</w:t>
            </w:r>
            <w:proofErr w:type="spellEnd"/>
            <w:r w:rsidRPr="00DE2722">
              <w:rPr>
                <w:rFonts w:cs="Times New Roman"/>
                <w:sz w:val="24"/>
                <w:szCs w:val="24"/>
              </w:rPr>
              <w:t xml:space="preserve"> как справщик и теоретик языка.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B842" w14:textId="77777777" w:rsidR="00DE5E18" w:rsidRPr="00DE2722" w:rsidRDefault="00DE5E18" w:rsidP="00DE5E18">
            <w:pPr>
              <w:rPr>
                <w:rFonts w:cs="Times New Roman"/>
                <w:bCs/>
                <w:sz w:val="24"/>
                <w:szCs w:val="24"/>
              </w:rPr>
            </w:pPr>
            <w:r w:rsidRPr="00DE2722">
              <w:rPr>
                <w:rFonts w:cs="Times New Roman"/>
                <w:bCs/>
                <w:sz w:val="24"/>
                <w:szCs w:val="24"/>
              </w:rPr>
              <w:lastRenderedPageBreak/>
              <w:t>Н. Е. Афанасьева, ст. преподаватель</w:t>
            </w:r>
          </w:p>
        </w:tc>
      </w:tr>
    </w:tbl>
    <w:p w14:paraId="297E44A8" w14:textId="77777777" w:rsidR="00DE5E18" w:rsidRPr="003B7142" w:rsidRDefault="00DE5E18" w:rsidP="00DE5E18">
      <w:pPr>
        <w:pStyle w:val="11"/>
        <w:jc w:val="center"/>
        <w:rPr>
          <w:b/>
          <w:color w:val="auto"/>
        </w:rPr>
      </w:pPr>
    </w:p>
    <w:p w14:paraId="3841534C" w14:textId="77777777" w:rsidR="000B6B39" w:rsidRDefault="000B6B39"/>
    <w:sectPr w:rsidR="000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56D5" w14:textId="77777777" w:rsidR="006E23E4" w:rsidRDefault="006E23E4" w:rsidP="00DE5E18">
      <w:pPr>
        <w:spacing w:after="0" w:line="240" w:lineRule="auto"/>
      </w:pPr>
      <w:r>
        <w:separator/>
      </w:r>
    </w:p>
  </w:endnote>
  <w:endnote w:type="continuationSeparator" w:id="0">
    <w:p w14:paraId="7A5B89FF" w14:textId="77777777" w:rsidR="006E23E4" w:rsidRDefault="006E23E4" w:rsidP="00DE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DAD4" w14:textId="77777777" w:rsidR="006E23E4" w:rsidRDefault="006E23E4" w:rsidP="00DE5E18">
      <w:pPr>
        <w:spacing w:after="0" w:line="240" w:lineRule="auto"/>
      </w:pPr>
      <w:r>
        <w:separator/>
      </w:r>
    </w:p>
  </w:footnote>
  <w:footnote w:type="continuationSeparator" w:id="0">
    <w:p w14:paraId="2AA4A850" w14:textId="77777777" w:rsidR="006E23E4" w:rsidRDefault="006E23E4" w:rsidP="00DE5E18">
      <w:pPr>
        <w:spacing w:after="0" w:line="240" w:lineRule="auto"/>
      </w:pPr>
      <w:r>
        <w:continuationSeparator/>
      </w:r>
    </w:p>
  </w:footnote>
  <w:footnote w:id="1">
    <w:p w14:paraId="19E75A4C" w14:textId="77777777" w:rsidR="004A3781" w:rsidRPr="00690E69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690E69">
        <w:rPr>
          <w:lang w:val="en-US"/>
        </w:rPr>
        <w:t xml:space="preserve"> </w:t>
      </w:r>
      <w:r>
        <w:rPr>
          <w:lang w:val="en-US"/>
        </w:rPr>
        <w:t>ANRW II.36.3. P. 2164-2199.</w:t>
      </w:r>
    </w:p>
  </w:footnote>
  <w:footnote w:id="2">
    <w:p w14:paraId="5B7FE6E8" w14:textId="77777777" w:rsidR="004A3781" w:rsidRPr="00690E69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690E69">
        <w:rPr>
          <w:lang w:val="en-US"/>
        </w:rPr>
        <w:t xml:space="preserve"> </w:t>
      </w:r>
      <w:r>
        <w:rPr>
          <w:lang w:val="en-US"/>
        </w:rPr>
        <w:t>ANRW II.36.3. P. 2</w:t>
      </w:r>
      <w:r w:rsidRPr="00690E69">
        <w:rPr>
          <w:lang w:val="en-US"/>
        </w:rPr>
        <w:t>22</w:t>
      </w:r>
      <w:r w:rsidRPr="009C0C78">
        <w:rPr>
          <w:lang w:val="en-US"/>
        </w:rPr>
        <w:t>8</w:t>
      </w:r>
      <w:r w:rsidRPr="00690E69">
        <w:rPr>
          <w:lang w:val="en-US"/>
        </w:rPr>
        <w:t>-2252.</w:t>
      </w:r>
    </w:p>
  </w:footnote>
  <w:footnote w:id="3">
    <w:p w14:paraId="54CA2F31" w14:textId="77777777" w:rsidR="004A3781" w:rsidRPr="00D14848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97427F">
        <w:rPr>
          <w:lang w:val="en-US"/>
        </w:rPr>
        <w:t xml:space="preserve"> Blumenthal H.J., Markus R. A. Neoplatonism and Early Christian Thought</w:t>
      </w:r>
      <w:r>
        <w:rPr>
          <w:lang w:val="en-US"/>
        </w:rPr>
        <w:t xml:space="preserve">. </w:t>
      </w:r>
      <w:r w:rsidRPr="0097427F">
        <w:rPr>
          <w:lang w:val="en-US"/>
        </w:rPr>
        <w:t xml:space="preserve">Essays in </w:t>
      </w:r>
      <w:proofErr w:type="spellStart"/>
      <w:r w:rsidRPr="0097427F">
        <w:rPr>
          <w:lang w:val="en-US"/>
        </w:rPr>
        <w:t>Honour</w:t>
      </w:r>
      <w:proofErr w:type="spellEnd"/>
      <w:r w:rsidRPr="0097427F">
        <w:rPr>
          <w:lang w:val="en-US"/>
        </w:rPr>
        <w:t xml:space="preserve"> of A.</w:t>
      </w:r>
      <w:r>
        <w:rPr>
          <w:lang w:val="en-US"/>
        </w:rPr>
        <w:t xml:space="preserve"> </w:t>
      </w:r>
      <w:r w:rsidRPr="0097427F">
        <w:rPr>
          <w:lang w:val="en-US"/>
        </w:rPr>
        <w:t>H.</w:t>
      </w:r>
      <w:r>
        <w:rPr>
          <w:lang w:val="en-US"/>
        </w:rPr>
        <w:t xml:space="preserve"> </w:t>
      </w:r>
      <w:r w:rsidRPr="0097427F">
        <w:rPr>
          <w:lang w:val="en-US"/>
        </w:rPr>
        <w:t>Armstrong</w:t>
      </w:r>
      <w:r>
        <w:rPr>
          <w:lang w:val="en-US"/>
        </w:rPr>
        <w:t xml:space="preserve">. </w:t>
      </w:r>
      <w:r w:rsidRPr="0097427F">
        <w:rPr>
          <w:lang w:val="en-US"/>
        </w:rPr>
        <w:t>Ashgate Publishing Limited (1981)</w:t>
      </w:r>
      <w:r>
        <w:rPr>
          <w:lang w:val="en-US"/>
        </w:rPr>
        <w:t>. P. 79-99.</w:t>
      </w:r>
      <w:r w:rsidRPr="00D14848">
        <w:rPr>
          <w:lang w:val="en-US"/>
        </w:rPr>
        <w:t xml:space="preserve"> (</w:t>
      </w:r>
      <w:r>
        <w:t>Корнелия</w:t>
      </w:r>
      <w:r w:rsidRPr="00D14848">
        <w:rPr>
          <w:lang w:val="en-US"/>
        </w:rPr>
        <w:t xml:space="preserve"> </w:t>
      </w:r>
      <w:proofErr w:type="spellStart"/>
      <w:r>
        <w:t>Йоханна</w:t>
      </w:r>
      <w:proofErr w:type="spellEnd"/>
      <w:r w:rsidRPr="00D14848">
        <w:rPr>
          <w:lang w:val="en-US"/>
        </w:rPr>
        <w:t xml:space="preserve"> </w:t>
      </w:r>
      <w:r>
        <w:t>де</w:t>
      </w:r>
      <w:r w:rsidRPr="00D14848">
        <w:rPr>
          <w:lang w:val="en-US"/>
        </w:rPr>
        <w:t xml:space="preserve"> </w:t>
      </w:r>
      <w:r>
        <w:t>Фогель</w:t>
      </w:r>
      <w:r w:rsidRPr="00D14848">
        <w:rPr>
          <w:lang w:val="en-US"/>
        </w:rPr>
        <w:t>)</w:t>
      </w:r>
      <w:r>
        <w:rPr>
          <w:lang w:val="en-US"/>
        </w:rPr>
        <w:t>.</w:t>
      </w:r>
    </w:p>
  </w:footnote>
  <w:footnote w:id="4">
    <w:p w14:paraId="6B814DA1" w14:textId="77777777" w:rsidR="004A3781" w:rsidRPr="00221774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221774">
        <w:rPr>
          <w:lang w:val="en-US"/>
        </w:rPr>
        <w:t xml:space="preserve"> </w:t>
      </w:r>
      <w:r>
        <w:rPr>
          <w:lang w:val="en-US"/>
        </w:rPr>
        <w:t>ANRW II.36</w:t>
      </w:r>
      <w:r w:rsidRPr="00221774">
        <w:rPr>
          <w:lang w:val="en-US"/>
        </w:rPr>
        <w:t xml:space="preserve">.7. </w:t>
      </w:r>
      <w:r>
        <w:rPr>
          <w:lang w:val="en-US"/>
        </w:rPr>
        <w:t>P. 5331-5362.</w:t>
      </w:r>
    </w:p>
  </w:footnote>
  <w:footnote w:id="5">
    <w:p w14:paraId="5A8C09BB" w14:textId="77777777" w:rsidR="004A3781" w:rsidRPr="009C0C78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D14848">
        <w:rPr>
          <w:lang w:val="en-US"/>
        </w:rPr>
        <w:t xml:space="preserve"> </w:t>
      </w:r>
      <w:r>
        <w:rPr>
          <w:lang w:val="en-US"/>
        </w:rPr>
        <w:t>ANRW II.36.1. P. 701-712.</w:t>
      </w:r>
    </w:p>
  </w:footnote>
  <w:footnote w:id="6">
    <w:p w14:paraId="495E28AB" w14:textId="77777777" w:rsidR="004A3781" w:rsidRPr="00D14848" w:rsidRDefault="004A3781" w:rsidP="00DE5E18">
      <w:pPr>
        <w:pStyle w:val="aa"/>
        <w:rPr>
          <w:lang w:val="en-US"/>
        </w:rPr>
      </w:pPr>
      <w:r>
        <w:rPr>
          <w:rStyle w:val="ac"/>
        </w:rPr>
        <w:footnoteRef/>
      </w:r>
      <w:r w:rsidRPr="009C0C78">
        <w:rPr>
          <w:lang w:val="en-US"/>
        </w:rPr>
        <w:t xml:space="preserve"> </w:t>
      </w:r>
      <w:r>
        <w:rPr>
          <w:lang w:val="en-US"/>
        </w:rPr>
        <w:t>ANRW II.36.1. P. 677-699.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30594"/>
    <w:multiLevelType w:val="hybridMultilevel"/>
    <w:tmpl w:val="258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38"/>
    <w:multiLevelType w:val="multilevel"/>
    <w:tmpl w:val="F926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51332"/>
    <w:multiLevelType w:val="hybridMultilevel"/>
    <w:tmpl w:val="CC626D7E"/>
    <w:lvl w:ilvl="0" w:tplc="0B761A58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F3C"/>
    <w:multiLevelType w:val="multilevel"/>
    <w:tmpl w:val="520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884"/>
    <w:multiLevelType w:val="hybridMultilevel"/>
    <w:tmpl w:val="5A2A50FA"/>
    <w:lvl w:ilvl="0" w:tplc="0B761A58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3BC0"/>
    <w:multiLevelType w:val="hybridMultilevel"/>
    <w:tmpl w:val="D4BA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6210"/>
    <w:multiLevelType w:val="multilevel"/>
    <w:tmpl w:val="BB92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F5B48"/>
    <w:multiLevelType w:val="hybridMultilevel"/>
    <w:tmpl w:val="32BEF39C"/>
    <w:lvl w:ilvl="0" w:tplc="0B761A58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38F9"/>
    <w:multiLevelType w:val="hybridMultilevel"/>
    <w:tmpl w:val="0D2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4ECD"/>
    <w:multiLevelType w:val="multilevel"/>
    <w:tmpl w:val="CC0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C1CF5"/>
    <w:multiLevelType w:val="multilevel"/>
    <w:tmpl w:val="215A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4DC8"/>
    <w:multiLevelType w:val="hybridMultilevel"/>
    <w:tmpl w:val="6560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B14799"/>
    <w:multiLevelType w:val="hybridMultilevel"/>
    <w:tmpl w:val="A7B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5B8E"/>
    <w:multiLevelType w:val="hybridMultilevel"/>
    <w:tmpl w:val="0EB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E0ACA"/>
    <w:multiLevelType w:val="hybridMultilevel"/>
    <w:tmpl w:val="13EC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A4B"/>
    <w:multiLevelType w:val="hybridMultilevel"/>
    <w:tmpl w:val="6560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20"/>
  </w:num>
  <w:num w:numId="5">
    <w:abstractNumId w:val="27"/>
  </w:num>
  <w:num w:numId="6">
    <w:abstractNumId w:val="31"/>
  </w:num>
  <w:num w:numId="7">
    <w:abstractNumId w:val="28"/>
  </w:num>
  <w:num w:numId="8">
    <w:abstractNumId w:val="24"/>
  </w:num>
  <w:num w:numId="9">
    <w:abstractNumId w:val="2"/>
  </w:num>
  <w:num w:numId="10">
    <w:abstractNumId w:val="3"/>
  </w:num>
  <w:num w:numId="11">
    <w:abstractNumId w:val="34"/>
  </w:num>
  <w:num w:numId="12">
    <w:abstractNumId w:val="30"/>
  </w:num>
  <w:num w:numId="13">
    <w:abstractNumId w:val="21"/>
  </w:num>
  <w:num w:numId="14">
    <w:abstractNumId w:val="19"/>
  </w:num>
  <w:num w:numId="15">
    <w:abstractNumId w:val="32"/>
  </w:num>
  <w:num w:numId="16">
    <w:abstractNumId w:val="15"/>
  </w:num>
  <w:num w:numId="17">
    <w:abstractNumId w:val="22"/>
  </w:num>
  <w:num w:numId="18">
    <w:abstractNumId w:val="9"/>
  </w:num>
  <w:num w:numId="19">
    <w:abstractNumId w:val="29"/>
  </w:num>
  <w:num w:numId="20">
    <w:abstractNumId w:val="12"/>
  </w:num>
  <w:num w:numId="21">
    <w:abstractNumId w:val="7"/>
  </w:num>
  <w:num w:numId="22">
    <w:abstractNumId w:val="14"/>
  </w:num>
  <w:num w:numId="23">
    <w:abstractNumId w:val="16"/>
  </w:num>
  <w:num w:numId="24">
    <w:abstractNumId w:val="25"/>
  </w:num>
  <w:num w:numId="25">
    <w:abstractNumId w:val="1"/>
  </w:num>
  <w:num w:numId="26">
    <w:abstractNumId w:val="17"/>
  </w:num>
  <w:num w:numId="27">
    <w:abstractNumId w:val="11"/>
  </w:num>
  <w:num w:numId="28">
    <w:abstractNumId w:val="26"/>
  </w:num>
  <w:num w:numId="29">
    <w:abstractNumId w:val="6"/>
  </w:num>
  <w:num w:numId="30">
    <w:abstractNumId w:val="18"/>
  </w:num>
  <w:num w:numId="31">
    <w:abstractNumId w:val="4"/>
  </w:num>
  <w:num w:numId="32">
    <w:abstractNumId w:val="35"/>
  </w:num>
  <w:num w:numId="33">
    <w:abstractNumId w:val="5"/>
  </w:num>
  <w:num w:numId="34">
    <w:abstractNumId w:val="13"/>
  </w:num>
  <w:num w:numId="35">
    <w:abstractNumId w:val="23"/>
  </w:num>
  <w:num w:numId="36">
    <w:abstractNumId w:val="10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E"/>
    <w:rsid w:val="000848AD"/>
    <w:rsid w:val="000B6B39"/>
    <w:rsid w:val="00245D2E"/>
    <w:rsid w:val="004A3781"/>
    <w:rsid w:val="00513D7C"/>
    <w:rsid w:val="0052132C"/>
    <w:rsid w:val="00553437"/>
    <w:rsid w:val="006A7265"/>
    <w:rsid w:val="006E23E4"/>
    <w:rsid w:val="006E635C"/>
    <w:rsid w:val="007362CB"/>
    <w:rsid w:val="009304DF"/>
    <w:rsid w:val="00976E1E"/>
    <w:rsid w:val="00A758AD"/>
    <w:rsid w:val="00AD21F4"/>
    <w:rsid w:val="00B11CA5"/>
    <w:rsid w:val="00C43599"/>
    <w:rsid w:val="00CD4BE4"/>
    <w:rsid w:val="00D84D44"/>
    <w:rsid w:val="00DE2722"/>
    <w:rsid w:val="00DE5E18"/>
    <w:rsid w:val="00FA4DF2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3E2"/>
  <w15:chartTrackingRefBased/>
  <w15:docId w15:val="{F1A80B72-2EFA-4FAC-8D4D-E81965A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39"/>
    <w:rsid w:val="00DE5E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E18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E5E18"/>
    <w:pPr>
      <w:spacing w:after="0" w:line="240" w:lineRule="auto"/>
      <w:ind w:left="720"/>
      <w:contextualSpacing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uiPriority w:val="99"/>
    <w:qFormat/>
    <w:rsid w:val="00DE5E18"/>
    <w:rPr>
      <w:rFonts w:ascii="Times New Roman" w:hAnsi="Times New Roman" w:cs="Times New Roman"/>
      <w:sz w:val="22"/>
      <w:szCs w:val="22"/>
    </w:rPr>
  </w:style>
  <w:style w:type="character" w:styleId="a5">
    <w:name w:val="Book Title"/>
    <w:uiPriority w:val="33"/>
    <w:qFormat/>
    <w:rsid w:val="00DE5E18"/>
    <w:rPr>
      <w:b/>
      <w:bCs/>
      <w:smallCaps/>
      <w:spacing w:val="5"/>
    </w:rPr>
  </w:style>
  <w:style w:type="paragraph" w:customStyle="1" w:styleId="a6">
    <w:name w:val="Базовый"/>
    <w:rsid w:val="00DE5E18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7">
    <w:name w:val="No Spacing"/>
    <w:uiPriority w:val="1"/>
    <w:qFormat/>
    <w:rsid w:val="00DE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DE5E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DE5E18"/>
    <w:pPr>
      <w:widowControl w:val="0"/>
      <w:autoSpaceDE w:val="0"/>
      <w:autoSpaceDN w:val="0"/>
      <w:adjustRightInd w:val="0"/>
      <w:spacing w:after="0" w:line="294" w:lineRule="exact"/>
      <w:ind w:firstLine="403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DE5E18"/>
    <w:pPr>
      <w:widowControl w:val="0"/>
      <w:autoSpaceDE w:val="0"/>
      <w:autoSpaceDN w:val="0"/>
      <w:adjustRightInd w:val="0"/>
      <w:spacing w:after="0" w:line="295" w:lineRule="exact"/>
      <w:ind w:hanging="274"/>
      <w:jc w:val="left"/>
    </w:pPr>
    <w:rPr>
      <w:rFonts w:eastAsia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rsid w:val="00DE5E1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DE5E18"/>
    <w:rPr>
      <w:i/>
      <w:iCs/>
    </w:rPr>
  </w:style>
  <w:style w:type="paragraph" w:customStyle="1" w:styleId="12">
    <w:name w:val="Абзац списка1"/>
    <w:basedOn w:val="a"/>
    <w:rsid w:val="00DE5E18"/>
    <w:pPr>
      <w:widowControl w:val="0"/>
      <w:suppressAutoHyphens/>
      <w:spacing w:after="0" w:line="240" w:lineRule="auto"/>
      <w:ind w:left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DE5E18"/>
  </w:style>
  <w:style w:type="paragraph" w:styleId="aa">
    <w:name w:val="footnote text"/>
    <w:basedOn w:val="a"/>
    <w:link w:val="ab"/>
    <w:uiPriority w:val="99"/>
    <w:semiHidden/>
    <w:unhideWhenUsed/>
    <w:rsid w:val="00DE5E18"/>
    <w:pPr>
      <w:spacing w:after="0" w:line="240" w:lineRule="auto"/>
      <w:ind w:firstLine="567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E5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E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7300</Words>
  <Characters>53509</Characters>
  <Application>Microsoft Office Word</Application>
  <DocSecurity>0</DocSecurity>
  <Lines>1244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2</cp:revision>
  <dcterms:created xsi:type="dcterms:W3CDTF">2023-06-21T16:15:00Z</dcterms:created>
  <dcterms:modified xsi:type="dcterms:W3CDTF">2023-06-21T16:54:00Z</dcterms:modified>
</cp:coreProperties>
</file>