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AD53" w14:textId="7311946E" w:rsidR="00461113" w:rsidRDefault="00461113" w:rsidP="00461113">
      <w:pPr>
        <w:spacing w:after="94" w:line="259" w:lineRule="auto"/>
        <w:ind w:left="63" w:right="0" w:hanging="10"/>
        <w:jc w:val="left"/>
        <w:rPr>
          <w:sz w:val="26"/>
        </w:rPr>
      </w:pPr>
      <w:r>
        <w:rPr>
          <w:sz w:val="26"/>
        </w:rPr>
        <w:t>Проф. д-р Барбара Халленслебен</w:t>
      </w:r>
    </w:p>
    <w:p w14:paraId="4DEC147A" w14:textId="5AD9CA81" w:rsidR="00837A0A" w:rsidRPr="005603A5" w:rsidRDefault="00837A0A" w:rsidP="00837A0A">
      <w:pPr>
        <w:spacing w:after="94" w:line="259" w:lineRule="auto"/>
        <w:ind w:left="63" w:right="0" w:hanging="10"/>
        <w:jc w:val="center"/>
      </w:pPr>
      <w:r>
        <w:rPr>
          <w:sz w:val="26"/>
        </w:rPr>
        <w:t>РЕЦЕНЗИЯ</w:t>
      </w:r>
    </w:p>
    <w:p w14:paraId="74DA7B70" w14:textId="77777777" w:rsidR="00837A0A" w:rsidRDefault="00837A0A" w:rsidP="00837A0A">
      <w:pPr>
        <w:spacing w:after="94" w:line="259" w:lineRule="auto"/>
        <w:ind w:left="63" w:hanging="10"/>
        <w:jc w:val="center"/>
        <w:rPr>
          <w:sz w:val="26"/>
        </w:rPr>
      </w:pPr>
      <w:r>
        <w:rPr>
          <w:sz w:val="26"/>
        </w:rPr>
        <w:t>на диссертационную работу Данилова Андрея Владиленовича</w:t>
      </w:r>
    </w:p>
    <w:p w14:paraId="7CBE5FD6" w14:textId="77777777" w:rsidR="00837A0A" w:rsidRDefault="00837A0A" w:rsidP="00837A0A">
      <w:pPr>
        <w:spacing w:after="94" w:line="259" w:lineRule="auto"/>
        <w:ind w:left="63" w:hanging="10"/>
        <w:jc w:val="center"/>
        <w:rPr>
          <w:b/>
          <w:bCs/>
        </w:rPr>
      </w:pPr>
      <w:r w:rsidRPr="005603A5">
        <w:rPr>
          <w:b/>
          <w:bCs/>
        </w:rPr>
        <w:t>«Развитие христианской антропологии</w:t>
      </w:r>
    </w:p>
    <w:p w14:paraId="2E6F812A" w14:textId="77777777" w:rsidR="00837A0A" w:rsidRPr="005603A5" w:rsidRDefault="00837A0A" w:rsidP="00837A0A">
      <w:pPr>
        <w:spacing w:after="94" w:line="259" w:lineRule="auto"/>
        <w:ind w:left="63" w:hanging="10"/>
        <w:jc w:val="center"/>
        <w:rPr>
          <w:b/>
          <w:bCs/>
        </w:rPr>
      </w:pPr>
      <w:r w:rsidRPr="005603A5">
        <w:rPr>
          <w:b/>
          <w:bCs/>
        </w:rPr>
        <w:t>в греческой и латинской патристике II–V вв.»</w:t>
      </w:r>
      <w:r w:rsidRPr="00775D92">
        <w:t>,</w:t>
      </w:r>
    </w:p>
    <w:p w14:paraId="06BAFBCF" w14:textId="77777777" w:rsidR="00837A0A" w:rsidRDefault="00837A0A" w:rsidP="00837A0A">
      <w:pPr>
        <w:spacing w:after="0" w:line="360" w:lineRule="auto"/>
        <w:ind w:left="0" w:right="0" w:firstLine="0"/>
        <w:jc w:val="center"/>
      </w:pPr>
      <w:r>
        <w:t>представленную на соискание степени доктора богословия</w:t>
      </w:r>
    </w:p>
    <w:p w14:paraId="4E5AD59E" w14:textId="77777777" w:rsidR="00837A0A" w:rsidRDefault="00837A0A" w:rsidP="00837A0A">
      <w:pPr>
        <w:spacing w:after="0" w:line="360" w:lineRule="auto"/>
        <w:ind w:left="0" w:right="0" w:firstLine="0"/>
        <w:jc w:val="center"/>
      </w:pPr>
      <w:r>
        <w:t>в Объединенном докторском диссертационном совете Московской духовной академии,</w:t>
      </w:r>
    </w:p>
    <w:p w14:paraId="0DC1E8B1" w14:textId="77777777" w:rsidR="00837A0A" w:rsidRDefault="00837A0A" w:rsidP="00837A0A">
      <w:pPr>
        <w:spacing w:after="0" w:line="360" w:lineRule="auto"/>
        <w:ind w:left="0" w:right="0" w:firstLine="0"/>
        <w:jc w:val="center"/>
      </w:pPr>
      <w:r>
        <w:t>Санкт-Петербургской духовной академии и Минской духовной академии</w:t>
      </w:r>
    </w:p>
    <w:p w14:paraId="63087D0E" w14:textId="77777777" w:rsidR="00837A0A" w:rsidRDefault="00837A0A" w:rsidP="00837A0A">
      <w:pPr>
        <w:spacing w:after="355" w:line="335" w:lineRule="auto"/>
        <w:ind w:left="62" w:firstLine="0"/>
        <w:jc w:val="center"/>
      </w:pPr>
    </w:p>
    <w:p w14:paraId="57B2691C" w14:textId="77777777" w:rsidR="00837A0A" w:rsidRPr="0056598B" w:rsidRDefault="00837A0A" w:rsidP="00837A0A">
      <w:pPr>
        <w:spacing w:after="0" w:line="240" w:lineRule="auto"/>
        <w:ind w:left="0" w:right="0" w:firstLine="0"/>
        <w:jc w:val="center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1. Научная классификация тематики</w:t>
      </w:r>
    </w:p>
    <w:p w14:paraId="72774E01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В истории богословия нередко говорят об «антропологическом повороте», произошедшем в связи с ориентацией современности на субъекта или с трансцендентальной теологией философа Иммануила Канта. В более глубоком смысле можно и нужно читать всю историю богословия как выражение «поворота Бога к человеку»: раннехристианские догматические движения исходили из исповедания воплощения Бога в Иисусе Христе и развивали имплицитные антропологические подходы как в учении о Троице, так и особенно в христологии. Из них – как показывает «</w:t>
      </w:r>
      <w:r w:rsidRPr="00505324">
        <w:rPr>
          <w:rFonts w:asciiTheme="majorBidi" w:hAnsiTheme="majorBidi" w:cstheme="majorBidi"/>
          <w:szCs w:val="24"/>
          <w:lang w:val="de-DE"/>
        </w:rPr>
        <w:t>Historische</w:t>
      </w:r>
      <w:r w:rsidRPr="00775D92">
        <w:rPr>
          <w:rFonts w:asciiTheme="majorBidi" w:hAnsiTheme="majorBidi" w:cstheme="majorBidi"/>
          <w:szCs w:val="24"/>
        </w:rPr>
        <w:t xml:space="preserve"> </w:t>
      </w:r>
      <w:r w:rsidRPr="00505324">
        <w:rPr>
          <w:rFonts w:asciiTheme="majorBidi" w:hAnsiTheme="majorBidi" w:cstheme="majorBidi"/>
          <w:szCs w:val="24"/>
          <w:lang w:val="de-DE"/>
        </w:rPr>
        <w:t>W</w:t>
      </w:r>
      <w:r w:rsidRPr="00775D92">
        <w:rPr>
          <w:rFonts w:asciiTheme="majorBidi" w:hAnsiTheme="majorBidi" w:cstheme="majorBidi"/>
          <w:szCs w:val="24"/>
        </w:rPr>
        <w:t>ö</w:t>
      </w:r>
      <w:r w:rsidRPr="00505324">
        <w:rPr>
          <w:rFonts w:asciiTheme="majorBidi" w:hAnsiTheme="majorBidi" w:cstheme="majorBidi"/>
          <w:szCs w:val="24"/>
          <w:lang w:val="de-DE"/>
        </w:rPr>
        <w:t>rterbuch</w:t>
      </w:r>
      <w:r w:rsidRPr="00775D92">
        <w:rPr>
          <w:rFonts w:asciiTheme="majorBidi" w:hAnsiTheme="majorBidi" w:cstheme="majorBidi"/>
          <w:szCs w:val="24"/>
        </w:rPr>
        <w:t xml:space="preserve"> </w:t>
      </w:r>
      <w:r w:rsidRPr="00505324">
        <w:rPr>
          <w:rFonts w:asciiTheme="majorBidi" w:hAnsiTheme="majorBidi" w:cstheme="majorBidi"/>
          <w:szCs w:val="24"/>
          <w:lang w:val="de-DE"/>
        </w:rPr>
        <w:t>der</w:t>
      </w:r>
      <w:r w:rsidRPr="00775D92">
        <w:rPr>
          <w:rFonts w:asciiTheme="majorBidi" w:hAnsiTheme="majorBidi" w:cstheme="majorBidi"/>
          <w:szCs w:val="24"/>
        </w:rPr>
        <w:t xml:space="preserve"> </w:t>
      </w:r>
      <w:r w:rsidRPr="00505324">
        <w:rPr>
          <w:rFonts w:asciiTheme="majorBidi" w:hAnsiTheme="majorBidi" w:cstheme="majorBidi"/>
          <w:szCs w:val="24"/>
          <w:lang w:val="de-DE"/>
        </w:rPr>
        <w:t>Philosophie</w:t>
      </w:r>
      <w:r w:rsidRPr="0056598B">
        <w:rPr>
          <w:rFonts w:asciiTheme="majorBidi" w:hAnsiTheme="majorBidi" w:cstheme="majorBidi"/>
          <w:szCs w:val="24"/>
        </w:rPr>
        <w:t>» – не в последнюю очередь возникло современное понятие личности.</w:t>
      </w:r>
    </w:p>
    <w:p w14:paraId="65F87FB6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 xml:space="preserve">Богословская антропология не относится к классическим догматическим трактатам, однако в последнее время все чаще включается в богословское образование. Второй Ватиканский </w:t>
      </w:r>
      <w:r>
        <w:rPr>
          <w:rFonts w:asciiTheme="majorBidi" w:hAnsiTheme="majorBidi" w:cstheme="majorBidi"/>
          <w:szCs w:val="24"/>
        </w:rPr>
        <w:t>с</w:t>
      </w:r>
      <w:r w:rsidRPr="0056598B">
        <w:rPr>
          <w:rFonts w:asciiTheme="majorBidi" w:hAnsiTheme="majorBidi" w:cstheme="majorBidi"/>
          <w:szCs w:val="24"/>
        </w:rPr>
        <w:t>обор дал импульс католической традиции, стимулируя Конституцией о Церкви в современном мире «</w:t>
      </w:r>
      <w:r w:rsidRPr="000D2BF7">
        <w:rPr>
          <w:rFonts w:asciiTheme="majorBidi" w:hAnsiTheme="majorBidi" w:cstheme="majorBidi"/>
          <w:szCs w:val="24"/>
          <w:lang w:val="la-Latn"/>
        </w:rPr>
        <w:t>Gaudium et Spes</w:t>
      </w:r>
      <w:r w:rsidRPr="0056598B">
        <w:rPr>
          <w:rFonts w:asciiTheme="majorBidi" w:hAnsiTheme="majorBidi" w:cstheme="majorBidi"/>
          <w:szCs w:val="24"/>
        </w:rPr>
        <w:t>» обновление богословской антропологии в свете христологии. Тем не менее, найти компетентную научную литературу для этой области по-прежнему непросто. Особенно касательно основополагающей фазы развития раннехристианских догматических движений антропологически значимые идеи зачастую скрыты в доминантных темах «христология» и «триадология». Поэтому весьма похвально, что автор диссертации посвящает столь обширное и качественное исследование теме антропологии. Для этого ему понадобилось приложить значительные исследовательские усилия, потому что он не мо</w:t>
      </w:r>
      <w:r>
        <w:rPr>
          <w:rFonts w:asciiTheme="majorBidi" w:hAnsiTheme="majorBidi" w:cstheme="majorBidi"/>
          <w:szCs w:val="24"/>
        </w:rPr>
        <w:t>г</w:t>
      </w:r>
      <w:r w:rsidRPr="0056598B">
        <w:rPr>
          <w:rFonts w:asciiTheme="majorBidi" w:hAnsiTheme="majorBidi" w:cstheme="majorBidi"/>
          <w:szCs w:val="24"/>
        </w:rPr>
        <w:t xml:space="preserve"> опираться на существующие обзоры, но должен был объединить в общую картину первоисточники и разрозненные частные исследования.</w:t>
      </w:r>
    </w:p>
    <w:p w14:paraId="094852FF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Данный труд предлагает отличный обзор важнейших течений раннехристианской антропологии до пятого века включительно. Автор справедливо трактует эту эпоху не чисто исторически как «начала» далекого прошлого, а как основоположения, которые и по сей день остаются формирующими и обязательными для богословия. При этом он с углубленным пониманием древнегреческих и латинских источников постоянно учитывает широкий богословский контекст и, что не менее важно, философский диалог, который христианство с самого начала искало и культивировало. Только в этом свете подлинно возможна соответствующая интерпретация раннехристианской антропологии. Также компетентно включен религиозно-исторический контекст раннего иудаизма и гнозиса</w:t>
      </w:r>
      <w:r>
        <w:rPr>
          <w:rFonts w:asciiTheme="majorBidi" w:hAnsiTheme="majorBidi" w:cstheme="majorBidi"/>
          <w:szCs w:val="24"/>
        </w:rPr>
        <w:t>, что</w:t>
      </w:r>
      <w:r w:rsidRPr="0056598B">
        <w:rPr>
          <w:rFonts w:asciiTheme="majorBidi" w:hAnsiTheme="majorBidi" w:cstheme="majorBidi"/>
          <w:szCs w:val="24"/>
        </w:rPr>
        <w:t xml:space="preserve"> помогает четко проработать специфический профиль христианского богословия.</w:t>
      </w:r>
    </w:p>
    <w:p w14:paraId="36A4A700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</w:p>
    <w:p w14:paraId="65A784D6" w14:textId="77777777" w:rsidR="00837A0A" w:rsidRPr="0056598B" w:rsidRDefault="00837A0A" w:rsidP="00837A0A">
      <w:pPr>
        <w:spacing w:after="0" w:line="240" w:lineRule="auto"/>
        <w:ind w:left="0" w:right="0" w:firstLine="0"/>
        <w:jc w:val="center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2. Изложение материала и оценка содержания и метода научно-исследовательской работы</w:t>
      </w:r>
    </w:p>
    <w:p w14:paraId="669FFDC6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lastRenderedPageBreak/>
        <w:t>Поскольку речь идет о научном уровне диссертации на соискание степени доктора богословия, автор действует при проведении исследования в содержательном и методическом плане инновативно. Он обогащает научную литературу по христианской антропологии, впервые представляя всесторонний обзор и сравнительное исследование антропологических моделей 2-5 веков. Он методически связывает различные аспекты анализа и представления:</w:t>
      </w:r>
    </w:p>
    <w:p w14:paraId="22D794AF" w14:textId="77777777" w:rsidR="00837A0A" w:rsidRPr="0056598B" w:rsidRDefault="00837A0A" w:rsidP="00837A0A">
      <w:pPr>
        <w:numPr>
          <w:ilvl w:val="0"/>
          <w:numId w:val="1"/>
        </w:numPr>
        <w:spacing w:after="0" w:line="240" w:lineRule="auto"/>
        <w:ind w:left="0" w:right="0" w:firstLine="567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Богословская антропология соотносится с фундаментальными вопросами богословия. Это делается прежде всего посредством представления богословских и церковных дебатов в истории Вселенских Соборов и сопутствующих богословских разногласий в части 1 диссертации.</w:t>
      </w:r>
    </w:p>
    <w:p w14:paraId="436FCBCD" w14:textId="77777777" w:rsidR="00837A0A" w:rsidRPr="0056598B" w:rsidRDefault="00837A0A" w:rsidP="00837A0A">
      <w:pPr>
        <w:pStyle w:val="a3"/>
        <w:numPr>
          <w:ilvl w:val="0"/>
          <w:numId w:val="1"/>
        </w:numPr>
        <w:spacing w:after="0" w:line="240" w:lineRule="auto"/>
        <w:ind w:left="0" w:right="0" w:firstLine="567"/>
        <w:contextualSpacing w:val="0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Модели богословской антропологии тщательно отфильтрованы из имеющихся в наличии источников и представлены в их собственном историческом и богословском контексте. В то время как история развития христианской антропологии до сих пор рассматривалась в тематически более или менее узкоспециализированных исследованиях, настоящая диссертация предлагает синтез и систематизацию развития христианской антропологии на фазе ее возникновения.</w:t>
      </w:r>
    </w:p>
    <w:p w14:paraId="32EA433A" w14:textId="77777777" w:rsidR="00837A0A" w:rsidRPr="0056598B" w:rsidRDefault="00837A0A" w:rsidP="00837A0A">
      <w:pPr>
        <w:pStyle w:val="a3"/>
        <w:numPr>
          <w:ilvl w:val="0"/>
          <w:numId w:val="1"/>
        </w:numPr>
        <w:spacing w:after="0" w:line="240" w:lineRule="auto"/>
        <w:ind w:left="0" w:right="0" w:firstLine="567"/>
        <w:contextualSpacing w:val="0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Автор доказывает свои обширные знания, одновременно исследуя влияние античной философии, иудейско-эллинистической и гностической мысли на первоначальное формирование антропологии и привлекая соответствующие источники.</w:t>
      </w:r>
    </w:p>
    <w:p w14:paraId="6021D40C" w14:textId="77777777" w:rsidR="00837A0A" w:rsidRPr="0056598B" w:rsidRDefault="00837A0A" w:rsidP="00837A0A">
      <w:pPr>
        <w:numPr>
          <w:ilvl w:val="0"/>
          <w:numId w:val="1"/>
        </w:numPr>
        <w:spacing w:after="0" w:line="240" w:lineRule="auto"/>
        <w:ind w:left="0" w:right="0" w:firstLine="567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Сравнительная методология неоднократно используется в диссертации, в том числе, когда автор представляет параллельное формирование греческой и латинской антропологий как двух исторически значимых направлений развития христианской богословской традиции.</w:t>
      </w:r>
    </w:p>
    <w:p w14:paraId="0CD0B13F" w14:textId="77777777" w:rsidR="00837A0A" w:rsidRPr="0056598B" w:rsidRDefault="00837A0A" w:rsidP="00837A0A">
      <w:pPr>
        <w:numPr>
          <w:ilvl w:val="0"/>
          <w:numId w:val="1"/>
        </w:numPr>
        <w:spacing w:after="0" w:line="240" w:lineRule="auto"/>
        <w:ind w:left="0" w:right="0" w:firstLine="567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Помимо изложения генезиса доктринальных высказываний, автор доходчиво объясняет, как антропологические концепции греческого и латинского богословия 2-5 вв. подготовили почву для развития средневековой богословской мысли. Таким образом показано, какие антропологически-богословские импульсы сказались на дальнейшем развитии христианского богословия в целом. Научная актуальность данного исследования заключается также в доказательстве того, что христианские антропологические концепции поздней античности повлияли в том числе на развитие философской антропологии в Новое время.</w:t>
      </w:r>
    </w:p>
    <w:p w14:paraId="3D2C6C0B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В целом, из панорамы сохранившихся источников раннехристианской и другой античной литературы автор составляет мозаику антропологических идей греческого и латинского богословия и реконструирует содержащиеся в ней мысли таким образом, что становится прозрачной логика развития христианской антропологии от разрозненных и едва согласуемых высказываний до целостного здания церковного учения. Поскольку христианская антропология напрямую связана с христологией, корректное и глубокое знание ее первоначальных принципов не в последнюю очередь способствует конструктивному межрелигиозному диалогу, в котором христологические и тринитарные богословские высказывания Вселенских Соборов часто оказываются в центре полемики. Это не в последнюю очередь относится к главе 9 раздел 2 «Антропологический спор об эйдосе».</w:t>
      </w:r>
    </w:p>
    <w:p w14:paraId="6C39B7A3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 xml:space="preserve">В соответствии с озвученной концепцией имело смысл ограничить ее периодом со 2-го по 5-й век, поскольку Халкидонский Собор 451 года и его рецепция завершают признание полноты человечества Иисуса Христа и, таким образом, богословская антропология может установиться в своих существенных элементах. В работе выявлены эндогенные и экзогенные факторы, повлиявшие на развитие христианской антропологии в означенный период. Особое внимание уделено важному вопросу о том, как в целом развивались антропологические представления посредством интеграции библейских и небиблейских мотивов. Автор, с одной стороны, показывает, как культурно-исторические </w:t>
      </w:r>
      <w:r w:rsidRPr="0056598B">
        <w:rPr>
          <w:rFonts w:asciiTheme="majorBidi" w:hAnsiTheme="majorBidi" w:cstheme="majorBidi"/>
          <w:szCs w:val="24"/>
        </w:rPr>
        <w:lastRenderedPageBreak/>
        <w:t>формы антропологических моделей выражают христианскую керигму, но иногда и затемняют ее. Библиография почти на 50 страницах показывает всесторонний учет источников и исследовательской литературы по данной теме.</w:t>
      </w:r>
    </w:p>
    <w:p w14:paraId="7D46D9A7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 xml:space="preserve">Структура работы </w:t>
      </w:r>
      <w:r>
        <w:rPr>
          <w:rFonts w:asciiTheme="majorBidi" w:hAnsiTheme="majorBidi" w:cstheme="majorBidi"/>
          <w:szCs w:val="24"/>
        </w:rPr>
        <w:t>логична</w:t>
      </w:r>
      <w:r w:rsidRPr="0056598B">
        <w:rPr>
          <w:rFonts w:asciiTheme="majorBidi" w:hAnsiTheme="majorBidi" w:cstheme="majorBidi"/>
          <w:szCs w:val="24"/>
        </w:rPr>
        <w:t xml:space="preserve"> и последовательна. Первая часть представляет в сжатой и ясной форме богословский контекст возникновения христианской антропологии с акцентом на христологию. Это также проливает новый свет на развитие истории догматических движений, поскольку становится понятно, что здесь имеют место не оторванные от реальной действительности спекуляции, а в свете Откровения обсуждаются фундаментальные вопросы истолкования мира. Особый интерес в этом плане представляет раздел 2.2 «Логика и диалектика христологии у Оригена (антропологические аналогии)». Здесь становится наглядно видно, как антропологические размышления оказывают влияние на христологию и триадологию.</w:t>
      </w:r>
    </w:p>
    <w:p w14:paraId="2218DC2C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Вторая часть диссертации, озаглавленная «От спорадичности к системе», посвящена эксплицитным антропологическим моделям и показывает, как обусловленные своим контекстом модели и частные постановки вопросов становятся все более согласованными богословскими позициями, которые входят в церковное учение.</w:t>
      </w:r>
    </w:p>
    <w:p w14:paraId="2EC34B3E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</w:p>
    <w:p w14:paraId="152A5966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Для научных исследований и преподавания диссертация отвечает на важные богословские и философские вопросы и на прочной аргументационной основе формулирует содержательные результаты исследовани</w:t>
      </w:r>
      <w:r>
        <w:rPr>
          <w:rFonts w:asciiTheme="majorBidi" w:hAnsiTheme="majorBidi" w:cstheme="majorBidi"/>
          <w:szCs w:val="24"/>
        </w:rPr>
        <w:t>я</w:t>
      </w:r>
      <w:r w:rsidRPr="0056598B">
        <w:rPr>
          <w:rFonts w:asciiTheme="majorBidi" w:hAnsiTheme="majorBidi" w:cstheme="majorBidi"/>
          <w:szCs w:val="24"/>
        </w:rPr>
        <w:t>, некоторые из которых стоит ниже подчеркнуть, как примеры:</w:t>
      </w:r>
    </w:p>
    <w:p w14:paraId="14B469A9" w14:textId="77777777" w:rsidR="00837A0A" w:rsidRPr="0056598B" w:rsidRDefault="00837A0A" w:rsidP="00837A0A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 xml:space="preserve">Философские компетенции автора оказываются весьма полезными для его богословского анализа: он может выявить важные нехристианские антропологические формы мышления, повлиявшие на возникновение и развитие христианских антропологических концепций. В то же время он показывает, как эти элементы были </w:t>
      </w:r>
      <w:r>
        <w:rPr>
          <w:rFonts w:asciiTheme="majorBidi" w:hAnsiTheme="majorBidi" w:cstheme="majorBidi"/>
          <w:szCs w:val="24"/>
        </w:rPr>
        <w:t>акцептированы</w:t>
      </w:r>
      <w:r w:rsidRPr="0056598B">
        <w:rPr>
          <w:rFonts w:asciiTheme="majorBidi" w:hAnsiTheme="majorBidi" w:cstheme="majorBidi"/>
          <w:szCs w:val="24"/>
        </w:rPr>
        <w:t xml:space="preserve"> в патристических текстах и стали частью рефлексии веры.</w:t>
      </w:r>
    </w:p>
    <w:p w14:paraId="6846366F" w14:textId="77777777" w:rsidR="00837A0A" w:rsidRPr="0056598B" w:rsidRDefault="00837A0A" w:rsidP="00837A0A">
      <w:pPr>
        <w:pStyle w:val="a3"/>
        <w:numPr>
          <w:ilvl w:val="0"/>
          <w:numId w:val="2"/>
        </w:numPr>
        <w:spacing w:after="0" w:line="240" w:lineRule="auto"/>
        <w:ind w:left="0" w:right="0" w:firstLine="709"/>
        <w:contextualSpacing w:val="0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Интересен тезис автора о взаимности влияний: подобно тому, как христологический и тринитарный контексты повлияли на возникновение и развитие христианской антропологии, так в свою очередь антропологические размышления воздействовали при разработке христологии и триадологии. В этом взаимном процессе формировалась сама христианская антропология.</w:t>
      </w:r>
    </w:p>
    <w:p w14:paraId="68A32972" w14:textId="77777777" w:rsidR="00837A0A" w:rsidRPr="0056598B" w:rsidRDefault="00837A0A" w:rsidP="00837A0A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 xml:space="preserve">Таким образом автор может убедительно доказать, что история христологической догматики в поздней античности носит антропологические черты, начиная с антропологических аналогий в христологии Оригена до папы Геласия </w:t>
      </w:r>
      <w:r w:rsidRPr="0056598B">
        <w:rPr>
          <w:rFonts w:asciiTheme="majorBidi" w:hAnsiTheme="majorBidi" w:cstheme="majorBidi"/>
          <w:szCs w:val="24"/>
          <w:lang w:val="de-DE"/>
        </w:rPr>
        <w:t>I</w:t>
      </w:r>
      <w:r w:rsidRPr="0056598B">
        <w:rPr>
          <w:rFonts w:asciiTheme="majorBidi" w:hAnsiTheme="majorBidi" w:cstheme="majorBidi"/>
          <w:szCs w:val="24"/>
        </w:rPr>
        <w:t xml:space="preserve"> в его трактате «</w:t>
      </w:r>
      <w:r w:rsidRPr="0056598B">
        <w:rPr>
          <w:rFonts w:asciiTheme="majorBidi" w:hAnsiTheme="majorBidi" w:cstheme="majorBidi"/>
          <w:szCs w:val="24"/>
          <w:lang w:val="de-DE"/>
        </w:rPr>
        <w:t>De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duabus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naturis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in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Christo</w:t>
      </w:r>
      <w:r w:rsidRPr="0056598B">
        <w:rPr>
          <w:rFonts w:asciiTheme="majorBidi" w:hAnsiTheme="majorBidi" w:cstheme="majorBidi"/>
          <w:szCs w:val="24"/>
        </w:rPr>
        <w:t>».</w:t>
      </w:r>
    </w:p>
    <w:p w14:paraId="5679F48C" w14:textId="77777777" w:rsidR="00837A0A" w:rsidRPr="0056598B" w:rsidRDefault="00837A0A" w:rsidP="00837A0A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 xml:space="preserve">Предположение автора о том, что учение папы Льва </w:t>
      </w:r>
      <w:r w:rsidRPr="0056598B">
        <w:rPr>
          <w:rFonts w:asciiTheme="majorBidi" w:hAnsiTheme="majorBidi" w:cstheme="majorBidi"/>
          <w:szCs w:val="24"/>
          <w:lang w:val="de-DE"/>
        </w:rPr>
        <w:t>I</w:t>
      </w:r>
      <w:r w:rsidRPr="0056598B">
        <w:rPr>
          <w:rFonts w:asciiTheme="majorBidi" w:hAnsiTheme="majorBidi" w:cstheme="majorBidi"/>
          <w:szCs w:val="24"/>
        </w:rPr>
        <w:t xml:space="preserve"> о двух природах во Христе ориентируется на антропологию двух природ святителя Григория Богослова, подготовившую почву для дифизитической христологии Халкидонского Вселенского Собора, вполне убедительно.</w:t>
      </w:r>
    </w:p>
    <w:p w14:paraId="1FA77B8C" w14:textId="77777777" w:rsidR="00837A0A" w:rsidRPr="0056598B" w:rsidRDefault="00837A0A" w:rsidP="00837A0A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Автор может показать, что на самой ранней фазе развития антропологии у мужей апостольских не греческая философия, а иудейский Мидраш (концепция «йецер ха-ра»), «Оракулы Сивилл» и «Герметический Корпус» служили нехристианскими матрицами.</w:t>
      </w:r>
    </w:p>
    <w:p w14:paraId="773B77C8" w14:textId="77777777" w:rsidR="00837A0A" w:rsidRPr="0056598B" w:rsidRDefault="00837A0A" w:rsidP="00837A0A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Среди прочего автору на основе различных источников удается новаторски показать эволюционистскую антропологическую концепцию Оригена и ее влияние на развитие антропологических систем епископа Немезия Эмесского и святителя Григория Нисского.</w:t>
      </w:r>
    </w:p>
    <w:p w14:paraId="3F6F3043" w14:textId="77777777" w:rsidR="00837A0A" w:rsidRPr="0056598B" w:rsidRDefault="00837A0A" w:rsidP="00837A0A">
      <w:pPr>
        <w:pStyle w:val="a3"/>
        <w:numPr>
          <w:ilvl w:val="0"/>
          <w:numId w:val="2"/>
        </w:numPr>
        <w:spacing w:after="0" w:line="240" w:lineRule="auto"/>
        <w:ind w:left="0" w:right="0" w:firstLine="709"/>
        <w:contextualSpacing w:val="0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 xml:space="preserve">Работа показывает, что концепция неполного творения человека в антропологии святого Иринея Лионского соответствует раннему раввинистическому </w:t>
      </w:r>
      <w:r w:rsidRPr="0056598B">
        <w:rPr>
          <w:rFonts w:asciiTheme="majorBidi" w:hAnsiTheme="majorBidi" w:cstheme="majorBidi"/>
          <w:szCs w:val="24"/>
        </w:rPr>
        <w:lastRenderedPageBreak/>
        <w:t>различию между ṣlm и dmwt в Быт. 1, 26 и обуславливает динамическую антропологию автономной деятельности человека.</w:t>
      </w:r>
    </w:p>
    <w:p w14:paraId="279B56E1" w14:textId="77777777" w:rsidR="00837A0A" w:rsidRPr="0056598B" w:rsidRDefault="00837A0A" w:rsidP="00837A0A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Можно согласиться с выводом автора о том, что латинские интерпретации Быт. 1, 26 отличаются от греческих интерпретаций тем, что они более рациональны и основаны на философских моделях.</w:t>
      </w:r>
    </w:p>
    <w:p w14:paraId="0D60B5BB" w14:textId="77777777" w:rsidR="00837A0A" w:rsidRDefault="00837A0A" w:rsidP="00837A0A">
      <w:pPr>
        <w:numPr>
          <w:ilvl w:val="0"/>
          <w:numId w:val="2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Дифференциация антропологических понятий на монистические и дуалистические во второй части работы оказалась научно плодотворной, что подтверждается заключением работы.</w:t>
      </w:r>
    </w:p>
    <w:p w14:paraId="52287F0E" w14:textId="77777777" w:rsidR="00837A0A" w:rsidRPr="0056598B" w:rsidRDefault="00837A0A" w:rsidP="00837A0A">
      <w:pPr>
        <w:spacing w:after="0" w:line="240" w:lineRule="auto"/>
        <w:ind w:left="709" w:right="0" w:firstLine="0"/>
        <w:rPr>
          <w:rFonts w:asciiTheme="majorBidi" w:hAnsiTheme="majorBidi" w:cstheme="majorBidi"/>
          <w:szCs w:val="24"/>
        </w:rPr>
      </w:pPr>
    </w:p>
    <w:p w14:paraId="769F17CC" w14:textId="77777777" w:rsidR="00837A0A" w:rsidRPr="0056598B" w:rsidRDefault="00837A0A" w:rsidP="00837A0A">
      <w:pPr>
        <w:spacing w:after="0" w:line="240" w:lineRule="auto"/>
        <w:ind w:left="0" w:right="0" w:firstLine="0"/>
        <w:jc w:val="center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3. Заключительная оценка научного качества</w:t>
      </w:r>
    </w:p>
    <w:p w14:paraId="5060D389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В диссертации убедительно представлено развитие антропологических концепций в патристике 2-5 вв. Она вносит достойный вклад в историю богословия, а также в сегодняшнюю рефлексию систематического богословия. Полученные результаты могут быть использованы для преподавания не только в Православной Церкви, но и в Католической.</w:t>
      </w:r>
    </w:p>
    <w:p w14:paraId="2DA0144C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Такая работа заслуживает признания не только из-за широкого знания источников и вторичной литературы, но кроме того она базируется на самостоятельном богословском суждении и творческих способностях, чтобы соответствующим образом отбирать обширный материал и методически последовательно структурировать его. При этом учитываются не только философско-онтологические вопросы о «сущности» человека, но и этическая перспектива человеческой деятельности, которая так важна сегодня, например, в очень интересном представлении конфликта между Августином Иппонским и Пелагием. Таким образом, труд автора становится стимулом для повторного открытия и творческого дальнейшего развития старой, однако неизменно актуальной богословской тематики. Он тематически и методически отлично подходит в качестве учебника, который может способствовать формированию догматического мышления студентов богословия в современном контексте и развивать их способности к диалогу.</w:t>
      </w:r>
    </w:p>
    <w:p w14:paraId="7137862B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В рамках подготовки своей диссертации автор опубликовал две монографии и 39 статей, одна из которых („</w:t>
      </w:r>
      <w:r w:rsidRPr="0056598B">
        <w:rPr>
          <w:rFonts w:asciiTheme="majorBidi" w:hAnsiTheme="majorBidi" w:cstheme="majorBidi"/>
          <w:szCs w:val="24"/>
          <w:lang w:val="de-DE"/>
        </w:rPr>
        <w:t>Die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anthropologische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Kontroverse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um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das</w:t>
      </w:r>
      <w:r w:rsidRPr="0056598B">
        <w:rPr>
          <w:rFonts w:asciiTheme="majorBidi" w:hAnsiTheme="majorBidi" w:cstheme="majorBidi"/>
          <w:szCs w:val="24"/>
        </w:rPr>
        <w:t xml:space="preserve"> ,</w:t>
      </w:r>
      <w:r w:rsidRPr="0056598B">
        <w:rPr>
          <w:rFonts w:asciiTheme="majorBidi" w:hAnsiTheme="majorBidi" w:cstheme="majorBidi"/>
          <w:szCs w:val="24"/>
          <w:lang w:val="de-DE"/>
        </w:rPr>
        <w:t>Eidos</w:t>
      </w:r>
      <w:r w:rsidRPr="0056598B">
        <w:rPr>
          <w:rFonts w:asciiTheme="majorBidi" w:hAnsiTheme="majorBidi" w:cstheme="majorBidi"/>
          <w:szCs w:val="24"/>
        </w:rPr>
        <w:t xml:space="preserve">': </w:t>
      </w:r>
      <w:r w:rsidRPr="0056598B">
        <w:rPr>
          <w:rFonts w:asciiTheme="majorBidi" w:hAnsiTheme="majorBidi" w:cstheme="majorBidi"/>
          <w:szCs w:val="24"/>
          <w:lang w:val="de-DE"/>
        </w:rPr>
        <w:t>Methodius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von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Patara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gegen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Origenes</w:t>
      </w:r>
      <w:r w:rsidRPr="0056598B">
        <w:rPr>
          <w:rFonts w:asciiTheme="majorBidi" w:hAnsiTheme="majorBidi" w:cstheme="majorBidi"/>
          <w:szCs w:val="24"/>
        </w:rPr>
        <w:t>“) была опубликована в «</w:t>
      </w:r>
      <w:r w:rsidRPr="0056598B">
        <w:rPr>
          <w:rFonts w:asciiTheme="majorBidi" w:hAnsiTheme="majorBidi" w:cstheme="majorBidi"/>
          <w:szCs w:val="24"/>
          <w:lang w:val="de-DE"/>
        </w:rPr>
        <w:t>Freiburger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Zeitschrift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f</w:t>
      </w:r>
      <w:r w:rsidRPr="0056598B">
        <w:rPr>
          <w:rFonts w:asciiTheme="majorBidi" w:hAnsiTheme="majorBidi" w:cstheme="majorBidi"/>
          <w:szCs w:val="24"/>
        </w:rPr>
        <w:t>ü</w:t>
      </w:r>
      <w:r w:rsidRPr="0056598B">
        <w:rPr>
          <w:rFonts w:asciiTheme="majorBidi" w:hAnsiTheme="majorBidi" w:cstheme="majorBidi"/>
          <w:szCs w:val="24"/>
          <w:lang w:val="de-DE"/>
        </w:rPr>
        <w:t>r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Philosophie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und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Theologie</w:t>
      </w:r>
      <w:r w:rsidRPr="0056598B">
        <w:rPr>
          <w:rFonts w:asciiTheme="majorBidi" w:hAnsiTheme="majorBidi" w:cstheme="majorBidi"/>
          <w:szCs w:val="24"/>
        </w:rPr>
        <w:t>» (вып. 1, 2021). Еще одна статья г-на Данилова „</w:t>
      </w:r>
      <w:r w:rsidRPr="0056598B">
        <w:rPr>
          <w:rFonts w:asciiTheme="majorBidi" w:hAnsiTheme="majorBidi" w:cstheme="majorBidi"/>
          <w:szCs w:val="24"/>
          <w:lang w:val="de-DE"/>
        </w:rPr>
        <w:t>Die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Anthropologie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von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Gregor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von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Nazianz</w:t>
      </w:r>
      <w:r w:rsidRPr="0056598B">
        <w:rPr>
          <w:rFonts w:asciiTheme="majorBidi" w:hAnsiTheme="majorBidi" w:cstheme="majorBidi"/>
          <w:szCs w:val="24"/>
        </w:rPr>
        <w:t xml:space="preserve">: </w:t>
      </w:r>
      <w:r w:rsidRPr="0056598B">
        <w:rPr>
          <w:rFonts w:asciiTheme="majorBidi" w:hAnsiTheme="majorBidi" w:cstheme="majorBidi"/>
          <w:szCs w:val="24"/>
          <w:lang w:val="de-DE"/>
        </w:rPr>
        <w:t>Die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Doppelnatur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des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Menschen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und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die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Tugend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durch</w:t>
      </w:r>
      <w:r w:rsidRPr="0056598B">
        <w:rPr>
          <w:rFonts w:asciiTheme="majorBidi" w:hAnsiTheme="majorBidi" w:cstheme="majorBidi"/>
          <w:szCs w:val="24"/>
        </w:rPr>
        <w:t xml:space="preserve"> </w:t>
      </w:r>
      <w:r w:rsidRPr="0056598B">
        <w:rPr>
          <w:rFonts w:asciiTheme="majorBidi" w:hAnsiTheme="majorBidi" w:cstheme="majorBidi"/>
          <w:szCs w:val="24"/>
          <w:lang w:val="de-DE"/>
        </w:rPr>
        <w:t>Gnade</w:t>
      </w:r>
      <w:r w:rsidRPr="0056598B">
        <w:rPr>
          <w:rFonts w:asciiTheme="majorBidi" w:hAnsiTheme="majorBidi" w:cstheme="majorBidi"/>
          <w:szCs w:val="24"/>
        </w:rPr>
        <w:t>“ уже принята к публикации после прохождения рецензирования.</w:t>
      </w:r>
    </w:p>
    <w:p w14:paraId="7A23024C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Общие замечания по работе:</w:t>
      </w:r>
    </w:p>
    <w:p w14:paraId="2C1C265B" w14:textId="77777777" w:rsidR="00837A0A" w:rsidRPr="0056598B" w:rsidRDefault="00837A0A" w:rsidP="00837A0A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В части 1, раздел 5.6 «Прецедент частичной рецепции решений Вселенского собора», корректно и ясно анализируются проблемы с рецепцией 28-го канона Халкидонского собора в 5 веке. Экклезиологические вопросы в этом разделе экуменически очень актуальны и по сей день, однако не имеют непосредственного отношения к вопросам христологии и скорее отвлекают от основной темы работы.</w:t>
      </w:r>
    </w:p>
    <w:p w14:paraId="4EF83791" w14:textId="77777777" w:rsidR="00837A0A" w:rsidRPr="0056598B" w:rsidRDefault="00837A0A" w:rsidP="00837A0A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В выводах 10 главы част</w:t>
      </w:r>
      <w:r>
        <w:rPr>
          <w:rFonts w:asciiTheme="majorBidi" w:hAnsiTheme="majorBidi" w:cstheme="majorBidi"/>
          <w:szCs w:val="24"/>
        </w:rPr>
        <w:t>и</w:t>
      </w:r>
      <w:r w:rsidRPr="0056598B">
        <w:rPr>
          <w:rFonts w:asciiTheme="majorBidi" w:hAnsiTheme="majorBidi" w:cstheme="majorBidi"/>
          <w:szCs w:val="24"/>
        </w:rPr>
        <w:t xml:space="preserve"> 2 не совсем понятно, как автор сочетает антропологическую концепцию образа Божия с теорией синонимии и омонимии в антииконоборческом богословии святого Феодора Студита и святого Иоанна Дамаскина.</w:t>
      </w:r>
    </w:p>
    <w:p w14:paraId="23788C98" w14:textId="77777777" w:rsidR="00837A0A" w:rsidRPr="0056598B" w:rsidRDefault="00837A0A" w:rsidP="00837A0A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Часть 2, раздел 11.2.6 частично повторяет вопросы в разделе 11.2.3. Следует также задаться вопросом, не уделяет ли глава 11 непропорционально больше внимания антропологии Пелагия, чем антропологии блж. Августина.</w:t>
      </w:r>
    </w:p>
    <w:p w14:paraId="62B671AB" w14:textId="77777777" w:rsidR="00837A0A" w:rsidRPr="0056598B" w:rsidRDefault="00837A0A" w:rsidP="00837A0A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Взаимовлияние между христологией/триадологией и богословской антропологией вскрылось бы глубже, если бы автор более активн</w:t>
      </w:r>
      <w:r>
        <w:rPr>
          <w:rFonts w:asciiTheme="majorBidi" w:hAnsiTheme="majorBidi" w:cstheme="majorBidi"/>
          <w:szCs w:val="24"/>
        </w:rPr>
        <w:t>о</w:t>
      </w:r>
      <w:r w:rsidRPr="0056598B">
        <w:rPr>
          <w:rFonts w:asciiTheme="majorBidi" w:hAnsiTheme="majorBidi" w:cstheme="majorBidi"/>
          <w:szCs w:val="24"/>
        </w:rPr>
        <w:t xml:space="preserve"> включил в свои размышления мариологию Ефесского Вселенского собора. Здесь в определенном смысле впервые рассматривается человек, который сам не является Спасителем Иисусом Христом, в его роли в домостроительстве спасения. Помимо неповторимой роли Богородицы Марии </w:t>
      </w:r>
      <w:r w:rsidRPr="0056598B">
        <w:rPr>
          <w:rFonts w:asciiTheme="majorBidi" w:hAnsiTheme="majorBidi" w:cstheme="majorBidi"/>
          <w:szCs w:val="24"/>
        </w:rPr>
        <w:lastRenderedPageBreak/>
        <w:t>в истории спасения, закладывается антропологический принцип «</w:t>
      </w:r>
      <w:r>
        <w:rPr>
          <w:rFonts w:asciiTheme="majorBidi" w:hAnsiTheme="majorBidi" w:cstheme="majorBidi"/>
          <w:szCs w:val="24"/>
        </w:rPr>
        <w:t>б</w:t>
      </w:r>
      <w:r w:rsidRPr="0056598B">
        <w:rPr>
          <w:rFonts w:asciiTheme="majorBidi" w:hAnsiTheme="majorBidi" w:cstheme="majorBidi"/>
          <w:szCs w:val="24"/>
        </w:rPr>
        <w:t>огоматеринства» как христианина, так и Церкви.</w:t>
      </w:r>
    </w:p>
    <w:p w14:paraId="0C338DC8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Однако замечания (и предложения по публикации) никоим образом не умаляют качество исследования и не снижают его научную ценность. Эта диссертация – работа опытного, самостоятельно действующего исследователя с высоким уровнем научной компетентности. Выводы исследовательской работы хорошо обоснованы. Они базируются на свободном владении различными научными методами и на широкой рецепции источников, используемых на их оригинальных языках древнегреческом и латинском.</w:t>
      </w:r>
    </w:p>
    <w:p w14:paraId="30D2F146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С точки зрения постановки вопросов, методологии, структуры и представления результатов данное исследование логично и связно структурировано, имеет высокую историческую, богословскую и религиозно-философскую значимость. Оно сочетает в себе широкий обзор с инновационными результатами исследований и тем самым обогащает состояние исследований как в области истории догматических движений, так и в области дебатов современного систематического богословия. Несмотря на взыскательную аргументацию, работа легко читается даже для рецензента с другим родным языком, не в последнюю очередь из-за выводов, приведенных в конце каждой главы. Поэтому я без колебаний и настоятельно подвожу итог:</w:t>
      </w:r>
    </w:p>
    <w:p w14:paraId="277EC613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</w:p>
    <w:p w14:paraId="458190DB" w14:textId="77777777" w:rsidR="00837A0A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Андрей Владиленович Данилов заслуживает ученую степень доктора богословия за представленную диссертацию. Его исследование, несомненно, отвечает требованиям швейцарских университетов к научно-исследовательским работам (хабилитации) на сопоставимом академическом уровне.</w:t>
      </w:r>
    </w:p>
    <w:p w14:paraId="169F061D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</w:p>
    <w:p w14:paraId="6DBA573B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Фрибург, 23 апреля 2022 г.</w:t>
      </w:r>
    </w:p>
    <w:p w14:paraId="20B16454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Проф. д-р. Барбара Халленслебен</w:t>
      </w:r>
    </w:p>
    <w:p w14:paraId="5062A196" w14:textId="77777777" w:rsidR="00837A0A" w:rsidRPr="00775D92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</w:p>
    <w:p w14:paraId="72DDE4BC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  <w:lang w:val="de-DE"/>
        </w:rPr>
        <w:t>Hallensleben</w:t>
      </w:r>
      <w:r w:rsidRPr="0056598B">
        <w:rPr>
          <w:rFonts w:asciiTheme="majorBidi" w:hAnsiTheme="majorBidi" w:cstheme="majorBidi"/>
          <w:szCs w:val="24"/>
        </w:rPr>
        <w:t xml:space="preserve">, </w:t>
      </w:r>
      <w:r w:rsidRPr="0056598B">
        <w:rPr>
          <w:rFonts w:asciiTheme="majorBidi" w:hAnsiTheme="majorBidi" w:cstheme="majorBidi"/>
          <w:szCs w:val="24"/>
          <w:lang w:val="de-DE"/>
        </w:rPr>
        <w:t>Barbara</w:t>
      </w:r>
    </w:p>
    <w:p w14:paraId="459CFA0E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Научная степень: профессор, доктор теологии</w:t>
      </w:r>
    </w:p>
    <w:p w14:paraId="3231CB5F" w14:textId="77777777" w:rsidR="00837A0A" w:rsidRPr="0056598B" w:rsidRDefault="00837A0A" w:rsidP="00837A0A">
      <w:pPr>
        <w:spacing w:after="0" w:line="240" w:lineRule="auto"/>
        <w:ind w:left="0" w:right="0" w:firstLine="709"/>
        <w:jc w:val="left"/>
        <w:rPr>
          <w:rFonts w:asciiTheme="majorBidi" w:hAnsiTheme="majorBidi" w:cstheme="majorBidi"/>
          <w:szCs w:val="24"/>
          <w:lang w:val="de-DE"/>
        </w:rPr>
      </w:pPr>
      <w:r w:rsidRPr="0056598B">
        <w:rPr>
          <w:rFonts w:asciiTheme="majorBidi" w:hAnsiTheme="majorBidi" w:cstheme="majorBidi"/>
          <w:szCs w:val="24"/>
          <w:lang w:val="de-DE"/>
        </w:rPr>
        <w:t>Institut für Ökumenische Studien, Av. de l' Europe 20, CH-1700 Fribourg, Schweiz</w:t>
      </w:r>
    </w:p>
    <w:p w14:paraId="3B53BEA6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  <w:lang w:val="de-DE"/>
        </w:rPr>
      </w:pPr>
      <w:r w:rsidRPr="0056598B">
        <w:rPr>
          <w:rFonts w:asciiTheme="majorBidi" w:hAnsiTheme="majorBidi" w:cstheme="majorBidi"/>
          <w:szCs w:val="24"/>
          <w:lang w:val="de-DE"/>
        </w:rPr>
        <w:t>Tel. +41 26 300 7410; E-mail: barbara.hallensleben@unifr.ch</w:t>
      </w:r>
    </w:p>
    <w:p w14:paraId="16C5B68E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  <w:lang w:val="de-DE"/>
        </w:rPr>
      </w:pPr>
      <w:r w:rsidRPr="0056598B">
        <w:rPr>
          <w:rFonts w:asciiTheme="majorBidi" w:hAnsiTheme="majorBidi" w:cstheme="majorBidi"/>
          <w:szCs w:val="24"/>
          <w:lang w:val="de-DE"/>
        </w:rPr>
        <w:t>Universität Fribourg Schweiz, Theologische Fakultät, Institut für Ökumenische Studien</w:t>
      </w:r>
    </w:p>
    <w:p w14:paraId="39F92DAB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  <w:lang w:val="de-DE"/>
        </w:rPr>
      </w:pPr>
      <w:r w:rsidRPr="0056598B">
        <w:rPr>
          <w:rFonts w:asciiTheme="majorBidi" w:hAnsiTheme="majorBidi" w:cstheme="majorBidi"/>
          <w:szCs w:val="24"/>
          <w:lang w:val="de-DE"/>
        </w:rPr>
        <w:t>Position: Ordentliche Professorin im Departement für Glaubens- und Religionswissenschaft, Philosophie; derzeit Präsidentin des Departements.</w:t>
      </w:r>
    </w:p>
    <w:p w14:paraId="2759C8EC" w14:textId="77777777" w:rsidR="00837A0A" w:rsidRPr="0056598B" w:rsidRDefault="00837A0A" w:rsidP="00837A0A">
      <w:pPr>
        <w:spacing w:after="0" w:line="240" w:lineRule="auto"/>
        <w:ind w:left="0" w:right="0" w:firstLine="709"/>
        <w:rPr>
          <w:rFonts w:asciiTheme="majorBidi" w:hAnsiTheme="majorBidi" w:cstheme="majorBidi"/>
          <w:szCs w:val="24"/>
        </w:rPr>
      </w:pPr>
      <w:r w:rsidRPr="0056598B">
        <w:rPr>
          <w:rFonts w:asciiTheme="majorBidi" w:hAnsiTheme="majorBidi" w:cstheme="majorBidi"/>
          <w:szCs w:val="24"/>
        </w:rPr>
        <w:t>Фрибургский университет (Швейцария), Теологический факультет, Институт экуменических исследований. Пост: ординарный профессор департамента вероучения, религиоведения, философии, в настоящий момент президент департамента.</w:t>
      </w:r>
    </w:p>
    <w:p w14:paraId="342370A1" w14:textId="77777777" w:rsidR="00303040" w:rsidRDefault="00303040" w:rsidP="00837A0A">
      <w:pPr>
        <w:ind w:left="0" w:firstLine="0"/>
      </w:pPr>
    </w:p>
    <w:sectPr w:rsidR="00303040" w:rsidSect="005603A5">
      <w:footerReference w:type="even" r:id="rId7"/>
      <w:footerReference w:type="default" r:id="rId8"/>
      <w:footerReference w:type="first" r:id="rId9"/>
      <w:pgSz w:w="11900" w:h="16820"/>
      <w:pgMar w:top="1146" w:right="1127" w:bottom="1794" w:left="1464" w:header="720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6BDA" w14:textId="77777777" w:rsidR="00217B93" w:rsidRDefault="00217B93">
      <w:pPr>
        <w:spacing w:after="0" w:line="240" w:lineRule="auto"/>
      </w:pPr>
      <w:r>
        <w:separator/>
      </w:r>
    </w:p>
  </w:endnote>
  <w:endnote w:type="continuationSeparator" w:id="0">
    <w:p w14:paraId="19FA3699" w14:textId="77777777" w:rsidR="00217B93" w:rsidRDefault="0021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CA5F" w14:textId="77777777" w:rsidR="00901185" w:rsidRDefault="00837A0A">
    <w:pPr>
      <w:spacing w:after="0" w:line="259" w:lineRule="auto"/>
      <w:ind w:left="53" w:right="0" w:firstLine="0"/>
      <w:jc w:val="center"/>
    </w:pPr>
    <w:r>
      <w:rPr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8F3B" w14:textId="77777777" w:rsidR="00901185" w:rsidRDefault="00837A0A">
    <w:pPr>
      <w:spacing w:after="0" w:line="259" w:lineRule="auto"/>
      <w:ind w:left="53" w:right="0" w:firstLine="0"/>
      <w:jc w:val="center"/>
    </w:pPr>
    <w:r>
      <w:rPr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E55C" w14:textId="77777777" w:rsidR="00901185" w:rsidRDefault="00837A0A">
    <w:pPr>
      <w:spacing w:after="0" w:line="259" w:lineRule="auto"/>
      <w:ind w:left="53" w:right="0" w:firstLine="0"/>
      <w:jc w:val="center"/>
    </w:pPr>
    <w:r>
      <w:rPr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3F1B" w14:textId="77777777" w:rsidR="00217B93" w:rsidRDefault="00217B93">
      <w:pPr>
        <w:spacing w:after="0" w:line="240" w:lineRule="auto"/>
      </w:pPr>
      <w:r>
        <w:separator/>
      </w:r>
    </w:p>
  </w:footnote>
  <w:footnote w:type="continuationSeparator" w:id="0">
    <w:p w14:paraId="4642F565" w14:textId="77777777" w:rsidR="00217B93" w:rsidRDefault="0021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10.3pt;height:9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 id="_x0000_i1041" style="width:10.3pt;height:10.3pt" coordsize="" o:spt="100" o:bullet="t" adj="0,,0" path="" stroked="f">
        <v:stroke joinstyle="miter"/>
        <v:imagedata r:id="rId2" o:title="image8"/>
        <v:formulas/>
        <v:path o:connecttype="segments"/>
      </v:shape>
    </w:pict>
  </w:numPicBullet>
  <w:abstractNum w:abstractNumId="0" w15:restartNumberingAfterBreak="0">
    <w:nsid w:val="0F114500"/>
    <w:multiLevelType w:val="hybridMultilevel"/>
    <w:tmpl w:val="AB62585E"/>
    <w:lvl w:ilvl="0" w:tplc="A3CEC142">
      <w:start w:val="1"/>
      <w:numFmt w:val="bullet"/>
      <w:lvlText w:val="•"/>
      <w:lvlPicBulletId w:val="0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C45C6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643CC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44F2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50BA72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2B3FC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EE9EAA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8F2CC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8E302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71F32"/>
    <w:multiLevelType w:val="hybridMultilevel"/>
    <w:tmpl w:val="0B1A3456"/>
    <w:lvl w:ilvl="0" w:tplc="57803ED4">
      <w:start w:val="1"/>
      <w:numFmt w:val="bullet"/>
      <w:lvlText w:val="•"/>
      <w:lvlPicBulletId w:val="1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26D64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CFEDC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2FBC4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278CC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2E144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CC3C4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CBF6E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62BF2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B762A"/>
    <w:multiLevelType w:val="hybridMultilevel"/>
    <w:tmpl w:val="FFC4BBD2"/>
    <w:lvl w:ilvl="0" w:tplc="FD484D0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8759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0163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71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175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2360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A9FE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01A5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25E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0A"/>
    <w:rsid w:val="00217B93"/>
    <w:rsid w:val="00303040"/>
    <w:rsid w:val="00461113"/>
    <w:rsid w:val="008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5BF7"/>
  <w15:chartTrackingRefBased/>
  <w15:docId w15:val="{0ECB6DE2-C189-411C-8994-4DCA54A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A0A"/>
    <w:pPr>
      <w:spacing w:after="5" w:line="242" w:lineRule="auto"/>
      <w:ind w:left="350" w:right="43" w:hanging="312"/>
      <w:jc w:val="both"/>
    </w:pPr>
    <w:rPr>
      <w:rFonts w:eastAsia="Times New Roman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Andrei</dc:creator>
  <cp:keywords/>
  <dc:description/>
  <cp:lastModifiedBy>Danilov Andrei</cp:lastModifiedBy>
  <cp:revision>2</cp:revision>
  <dcterms:created xsi:type="dcterms:W3CDTF">2022-06-24T03:49:00Z</dcterms:created>
  <dcterms:modified xsi:type="dcterms:W3CDTF">2022-06-24T03:52:00Z</dcterms:modified>
</cp:coreProperties>
</file>