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9A" w:rsidRDefault="0018309A" w:rsidP="001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основных публикаций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18309A" w:rsidRPr="00CE5C76" w:rsidRDefault="0018309A" w:rsidP="001830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C76">
        <w:rPr>
          <w:rFonts w:ascii="Times New Roman" w:hAnsi="Times New Roman" w:cs="Times New Roman"/>
          <w:sz w:val="28"/>
          <w:szCs w:val="28"/>
        </w:rPr>
        <w:t>Нравственное и эстетическое значение русского православного искусства. Вопросы музыкальной культуры и образования: Сб. научных трудов. Выпуск 7. – М.: РИЦ МГГУ им. М.А. Шолохова, 2010. – С. 154–157.</w:t>
      </w:r>
    </w:p>
    <w:p w:rsidR="0018309A" w:rsidRPr="00CE5C76" w:rsidRDefault="0018309A" w:rsidP="001830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C76">
        <w:rPr>
          <w:rFonts w:ascii="Times New Roman" w:hAnsi="Times New Roman" w:cs="Times New Roman"/>
          <w:sz w:val="28"/>
          <w:szCs w:val="28"/>
        </w:rPr>
        <w:t xml:space="preserve">Патриаршие певчие дьяки и </w:t>
      </w:r>
      <w:proofErr w:type="spellStart"/>
      <w:r w:rsidRPr="00CE5C76">
        <w:rPr>
          <w:rFonts w:ascii="Times New Roman" w:hAnsi="Times New Roman" w:cs="Times New Roman"/>
          <w:sz w:val="28"/>
          <w:szCs w:val="28"/>
        </w:rPr>
        <w:t>поддъяки</w:t>
      </w:r>
      <w:proofErr w:type="spellEnd"/>
      <w:r w:rsidRPr="00CE5C76">
        <w:rPr>
          <w:rFonts w:ascii="Times New Roman" w:hAnsi="Times New Roman" w:cs="Times New Roman"/>
          <w:sz w:val="28"/>
          <w:szCs w:val="28"/>
        </w:rPr>
        <w:t xml:space="preserve"> XVI – XVII (служение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C76">
        <w:rPr>
          <w:rFonts w:ascii="Times New Roman" w:hAnsi="Times New Roman" w:cs="Times New Roman"/>
          <w:sz w:val="28"/>
          <w:szCs w:val="28"/>
        </w:rPr>
        <w:t>и быт). Вопросы музыкальной культуры и образования: Сб. научных трудов. Выпуск 8. – М.: РИЦ МГГУ им. М.А. Шолохова, 2011. – С. 36–42.</w:t>
      </w:r>
    </w:p>
    <w:p w:rsidR="0018309A" w:rsidRPr="00CE5C76" w:rsidRDefault="0018309A" w:rsidP="001830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C76">
        <w:rPr>
          <w:rFonts w:ascii="Times New Roman" w:hAnsi="Times New Roman" w:cs="Times New Roman"/>
          <w:sz w:val="28"/>
          <w:szCs w:val="28"/>
        </w:rPr>
        <w:t>История развития методик преподавания православной хоровой музыки в Древней Руси. Традиции и инновации в современном культурном образовательном пространстве: Материалы II Международной научно-практической конференции. – М.:РИЦ МГГУ им. М. А. Шолохова, 2011. – 178-183.</w:t>
      </w:r>
    </w:p>
    <w:p w:rsidR="0018309A" w:rsidRPr="00CE5C76" w:rsidRDefault="0018309A" w:rsidP="001830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C76">
        <w:rPr>
          <w:rFonts w:ascii="Times New Roman" w:hAnsi="Times New Roman" w:cs="Times New Roman"/>
          <w:sz w:val="28"/>
          <w:szCs w:val="28"/>
        </w:rPr>
        <w:t xml:space="preserve">Традиции богослужебного пения русской </w:t>
      </w:r>
      <w:r>
        <w:rPr>
          <w:rFonts w:ascii="Times New Roman" w:hAnsi="Times New Roman" w:cs="Times New Roman"/>
          <w:sz w:val="28"/>
          <w:szCs w:val="28"/>
        </w:rPr>
        <w:t>православной церкви как историко-</w:t>
      </w:r>
      <w:r w:rsidRPr="00CE5C76">
        <w:rPr>
          <w:rFonts w:ascii="Times New Roman" w:hAnsi="Times New Roman" w:cs="Times New Roman"/>
          <w:sz w:val="28"/>
          <w:szCs w:val="28"/>
        </w:rPr>
        <w:t>культурный и духовный феномен. Традиции и инновации в современном культурном образовательном пространстве: Материалы III Международной научно-практической конференции. – М.: РИЦ МГГУ им. М. А. Шолохова, 2012. – 157-159.</w:t>
      </w:r>
    </w:p>
    <w:p w:rsidR="0018309A" w:rsidRPr="00CE5C76" w:rsidRDefault="0018309A" w:rsidP="001830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C76">
        <w:rPr>
          <w:rFonts w:ascii="Times New Roman" w:hAnsi="Times New Roman" w:cs="Times New Roman"/>
          <w:sz w:val="28"/>
          <w:szCs w:val="28"/>
        </w:rPr>
        <w:t> Предпосылки становления музыкально-педагогической школы Синодального училища. Вестник МГГУ им. Шолохова: Педагогика и Психология. – 2012. – № 2  – С. 5–11.(из списка ВАК).</w:t>
      </w:r>
    </w:p>
    <w:p w:rsidR="0018309A" w:rsidRPr="00CE5C76" w:rsidRDefault="0018309A" w:rsidP="001830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C76">
        <w:rPr>
          <w:rFonts w:ascii="Times New Roman" w:hAnsi="Times New Roman" w:cs="Times New Roman"/>
          <w:sz w:val="28"/>
          <w:szCs w:val="28"/>
        </w:rPr>
        <w:t> Традиции педагогической практики в музыкальном образовании России конца XIX - XX вв. Вестник МГГУ им. Шолохова: Педагогика и Психология. – 2012. – № 3(II)  – С. 5–8, (из списка ВАК). </w:t>
      </w:r>
    </w:p>
    <w:p w:rsidR="0018309A" w:rsidRPr="00CE5C76" w:rsidRDefault="0018309A" w:rsidP="001830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C76">
        <w:rPr>
          <w:rFonts w:ascii="Times New Roman" w:hAnsi="Times New Roman" w:cs="Times New Roman"/>
          <w:sz w:val="28"/>
          <w:szCs w:val="28"/>
        </w:rPr>
        <w:t> О преемственности традиций Школы Синодального училища. Ценности и смыслы.-2016. -№6.(из списка ВАК)</w:t>
      </w:r>
    </w:p>
    <w:p w:rsidR="0018309A" w:rsidRPr="006143E3" w:rsidRDefault="0018309A" w:rsidP="001830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C76">
        <w:rPr>
          <w:rFonts w:ascii="Times New Roman" w:hAnsi="Times New Roman" w:cs="Times New Roman"/>
          <w:sz w:val="28"/>
          <w:szCs w:val="28"/>
        </w:rPr>
        <w:t> </w:t>
      </w:r>
      <w:r w:rsidRPr="00CE5C76">
        <w:rPr>
          <w:rFonts w:ascii="Times New Roman" w:hAnsi="Times New Roman" w:cs="Times New Roman"/>
          <w:sz w:val="28"/>
          <w:szCs w:val="28"/>
          <w:lang w:val="en-US"/>
        </w:rPr>
        <w:t xml:space="preserve">Management of Students Professional Competencies Formation. International Review of </w:t>
      </w:r>
      <w:proofErr w:type="gramStart"/>
      <w:r w:rsidRPr="00CE5C76">
        <w:rPr>
          <w:rFonts w:ascii="Times New Roman" w:hAnsi="Times New Roman" w:cs="Times New Roman"/>
          <w:sz w:val="28"/>
          <w:szCs w:val="28"/>
          <w:lang w:val="en-US"/>
        </w:rPr>
        <w:t>Management  and</w:t>
      </w:r>
      <w:proofErr w:type="gramEnd"/>
      <w:r w:rsidRPr="00CE5C76">
        <w:rPr>
          <w:rFonts w:ascii="Times New Roman" w:hAnsi="Times New Roman" w:cs="Times New Roman"/>
          <w:sz w:val="28"/>
          <w:szCs w:val="28"/>
          <w:lang w:val="en-US"/>
        </w:rPr>
        <w:t xml:space="preserve"> Marketing.- </w:t>
      </w:r>
      <w:r w:rsidRPr="00CE5C7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6. №6 (S2)/ - С.258-263. (S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copus</w:t>
      </w:r>
      <w:proofErr w:type="spellEnd"/>
      <w:r w:rsidRPr="00CE5C76">
        <w:rPr>
          <w:rFonts w:ascii="Times New Roman" w:hAnsi="Times New Roman" w:cs="Times New Roman"/>
          <w:sz w:val="28"/>
          <w:szCs w:val="28"/>
        </w:rPr>
        <w:t>) </w:t>
      </w:r>
    </w:p>
    <w:p w:rsidR="0018309A" w:rsidRDefault="0018309A" w:rsidP="001830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Синодальное училище как феномен православного музыкального ренессанса в культуре Серебряного века. Вестник кафедры ЮНЕСКО МПГУ: Музыкальное искусство и образование.-2017.-№1 (17)-с. 126-143. (из списка ВАК)</w:t>
      </w:r>
    </w:p>
    <w:p w:rsidR="0018309A" w:rsidRDefault="0018309A" w:rsidP="001830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Памяти П.Г.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дирижёра, композитора, педагога. Концепт: философия, религия, культура.-2019.-№2 (10)-с.189-192.</w:t>
      </w:r>
    </w:p>
    <w:p w:rsidR="0018309A" w:rsidRPr="0085307C" w:rsidRDefault="0018309A" w:rsidP="001830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30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Reasons of Student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Social  Apathy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5307C">
        <w:rPr>
          <w:rFonts w:ascii="Times New Roman" w:hAnsi="Times New Roman" w:cs="Times New Roman"/>
          <w:sz w:val="28"/>
          <w:szCs w:val="28"/>
          <w:lang w:val="en-US"/>
        </w:rPr>
        <w:t xml:space="preserve">Humanities &amp; Social Sciences Reviews </w:t>
      </w:r>
      <w:proofErr w:type="spellStart"/>
      <w:r w:rsidRPr="0085307C">
        <w:rPr>
          <w:rFonts w:ascii="Times New Roman" w:hAnsi="Times New Roman" w:cs="Times New Roman"/>
          <w:sz w:val="28"/>
          <w:szCs w:val="28"/>
          <w:lang w:val="en-US"/>
        </w:rPr>
        <w:t>eISSN</w:t>
      </w:r>
      <w:proofErr w:type="spellEnd"/>
      <w:r w:rsidRPr="0085307C">
        <w:rPr>
          <w:rFonts w:ascii="Times New Roman" w:hAnsi="Times New Roman" w:cs="Times New Roman"/>
          <w:sz w:val="28"/>
          <w:szCs w:val="28"/>
          <w:lang w:val="en-US"/>
        </w:rPr>
        <w:t>: 2395-6518, Vol 7, No 4, 2019, pp 1248-1254</w:t>
      </w:r>
      <w:r w:rsidRPr="0085307C">
        <w:rPr>
          <w:rFonts w:ascii="Calibri" w:hAnsi="Calibri" w:cs="Calibri"/>
          <w:lang w:val="en-US"/>
        </w:rPr>
        <w:t xml:space="preserve"> </w:t>
      </w:r>
      <w:r w:rsidRPr="002130C6">
        <w:rPr>
          <w:rFonts w:ascii="Times New Roman" w:hAnsi="Times New Roman" w:cs="Times New Roman"/>
          <w:sz w:val="28"/>
          <w:szCs w:val="28"/>
          <w:lang w:val="en-US"/>
        </w:rPr>
        <w:t>(Scopus)</w:t>
      </w:r>
    </w:p>
    <w:p w:rsidR="009C67BD" w:rsidRPr="0018309A" w:rsidRDefault="009C67BD">
      <w:pPr>
        <w:rPr>
          <w:lang w:val="en-US"/>
        </w:rPr>
      </w:pPr>
    </w:p>
    <w:sectPr w:rsidR="009C67BD" w:rsidRPr="0018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6433"/>
    <w:multiLevelType w:val="multilevel"/>
    <w:tmpl w:val="AEF6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9A"/>
    <w:rsid w:val="0018309A"/>
    <w:rsid w:val="009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2020-12-05T22:33:00Z</dcterms:created>
  <dcterms:modified xsi:type="dcterms:W3CDTF">2020-12-05T22:34:00Z</dcterms:modified>
</cp:coreProperties>
</file>