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3D" w:rsidRPr="00F16BAD" w:rsidRDefault="00F16BAD">
      <w:pPr>
        <w:rPr>
          <w:rFonts w:ascii="Times New Roman" w:hAnsi="Times New Roman" w:cs="Times New Roman"/>
          <w:sz w:val="28"/>
        </w:rPr>
      </w:pPr>
      <w:r w:rsidRPr="00F16BAD">
        <w:rPr>
          <w:rFonts w:ascii="Times New Roman" w:hAnsi="Times New Roman" w:cs="Times New Roman"/>
          <w:sz w:val="28"/>
        </w:rPr>
        <w:t>Список публикаций:</w:t>
      </w:r>
    </w:p>
    <w:p w:rsidR="00F16BAD" w:rsidRDefault="00F16BAD" w:rsidP="00F16BA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</w:rPr>
        <w:t xml:space="preserve">Обучение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традиционному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иконописанию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России накануне революционных событий 1917 года (на примере иконописного училища при Троице-Сергиевой лавре) // Известия Уральского государственного университета. Серия I. Проблемы образования, науки и культуры: Сб. </w:t>
      </w:r>
      <w:proofErr w:type="spellStart"/>
      <w:r>
        <w:rPr>
          <w:rFonts w:ascii="Times New Roman" w:eastAsia="Times New Roman" w:hAnsi="Times New Roman" w:cs="Times New Roman"/>
          <w:sz w:val="24"/>
        </w:rPr>
        <w:t>ст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</w:rPr>
        <w:t xml:space="preserve"> / Г</w:t>
      </w:r>
      <w:proofErr w:type="gramEnd"/>
      <w:r>
        <w:rPr>
          <w:rFonts w:ascii="Times New Roman" w:eastAsia="Times New Roman" w:hAnsi="Times New Roman" w:cs="Times New Roman"/>
          <w:sz w:val="24"/>
        </w:rPr>
        <w:t>л. ред. Л.М. Макушин. Екатеринбург, 2010. С. 124 - 154.</w:t>
      </w:r>
    </w:p>
    <w:p w:rsidR="00F16BAD" w:rsidRDefault="00F16BAD" w:rsidP="00F16BA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Соотношение традиции и авторского начала при копировании икон в системе подготовки современного иконописца // Вестник Костромского Государственного Университета имени Н.А. Некрасова. Кострома, 2010. № 4 (октябрь – декабрь). С. 63-67.</w:t>
      </w:r>
    </w:p>
    <w:p w:rsidR="00F16BAD" w:rsidRDefault="00F16BAD" w:rsidP="00F16BA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Кризис традиционного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иконописания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России в начале 18 столетия. // Вестник Волгоградского Государственного Педагогического Университета. Серия «Социально-экономические науки и искусство». Волгоград, 2011. №3 (57). С. 41-44.</w:t>
      </w:r>
    </w:p>
    <w:p w:rsidR="00F16BAD" w:rsidRDefault="00F16BAD" w:rsidP="00F16BA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История Московского епархиального училища </w:t>
      </w:r>
      <w:proofErr w:type="spellStart"/>
      <w:r>
        <w:rPr>
          <w:rFonts w:ascii="Times New Roman" w:eastAsia="Times New Roman" w:hAnsi="Times New Roman" w:cs="Times New Roman"/>
          <w:sz w:val="24"/>
        </w:rPr>
        <w:t>иконописания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1873-1885 годы. // Научное мнение: научный журнал // Санкт-Петербургский университетский консорциум. – СПб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4"/>
        </w:rPr>
        <w:t>2011. №1. С. 51-56.</w:t>
      </w:r>
    </w:p>
    <w:p w:rsidR="00F16BAD" w:rsidRDefault="00F16BAD" w:rsidP="00F16BA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Дискуссия о методах и подходах в преподавании </w:t>
      </w:r>
      <w:proofErr w:type="spellStart"/>
      <w:r>
        <w:rPr>
          <w:rFonts w:ascii="Times New Roman" w:eastAsia="Times New Roman" w:hAnsi="Times New Roman" w:cs="Times New Roman"/>
          <w:sz w:val="24"/>
        </w:rPr>
        <w:t>иконописания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Московском епархиальном училище </w:t>
      </w:r>
      <w:proofErr w:type="spellStart"/>
      <w:r>
        <w:rPr>
          <w:rFonts w:ascii="Times New Roman" w:eastAsia="Times New Roman" w:hAnsi="Times New Roman" w:cs="Times New Roman"/>
          <w:sz w:val="24"/>
        </w:rPr>
        <w:t>иконописания</w:t>
      </w:r>
      <w:proofErr w:type="spellEnd"/>
      <w:r>
        <w:rPr>
          <w:rFonts w:ascii="Times New Roman" w:eastAsia="Times New Roman" w:hAnsi="Times New Roman" w:cs="Times New Roman"/>
          <w:sz w:val="24"/>
        </w:rPr>
        <w:t>. // Научное мнение: научный журнал / Санкт-Петербургский университетский консорциум. – СПб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4"/>
        </w:rPr>
        <w:t>2011. №2. С. 37-41.</w:t>
      </w:r>
    </w:p>
    <w:p w:rsidR="00F16BAD" w:rsidRDefault="00F16BAD" w:rsidP="00F16BA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Училище </w:t>
      </w:r>
      <w:proofErr w:type="spellStart"/>
      <w:r>
        <w:rPr>
          <w:rFonts w:ascii="Times New Roman" w:eastAsia="Times New Roman" w:hAnsi="Times New Roman" w:cs="Times New Roman"/>
          <w:sz w:val="24"/>
        </w:rPr>
        <w:t>иконописания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при Троице-Сергиевой лавре в 1885—1918 гг.: попытка возрождения традиционного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иконописания</w:t>
      </w:r>
      <w:proofErr w:type="spellEnd"/>
      <w:r>
        <w:rPr>
          <w:rFonts w:ascii="Times New Roman" w:eastAsia="Times New Roman" w:hAnsi="Times New Roman" w:cs="Times New Roman"/>
          <w:sz w:val="24"/>
        </w:rPr>
        <w:t>. Вестник ПСТГУ (серия V Вопросы истории и теории христианского искусства). Выпуск 2 (5). М., изд-во ПСТГУ, 2011. С. 193-206.</w:t>
      </w:r>
    </w:p>
    <w:p w:rsidR="00F16BAD" w:rsidRDefault="00F16BAD" w:rsidP="00F16BAD">
      <w:pPr>
        <w:numPr>
          <w:ilvl w:val="0"/>
          <w:numId w:val="2"/>
        </w:num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Докладная записка протоиерея Михаила </w:t>
      </w:r>
      <w:proofErr w:type="spellStart"/>
      <w:r>
        <w:rPr>
          <w:rFonts w:ascii="Times New Roman" w:eastAsia="Times New Roman" w:hAnsi="Times New Roman" w:cs="Times New Roman"/>
          <w:sz w:val="24"/>
        </w:rPr>
        <w:t>Боголюбского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«О взаимном отношении классического искусства и христианского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иконописания</w:t>
      </w:r>
      <w:proofErr w:type="spellEnd"/>
      <w:r>
        <w:rPr>
          <w:rFonts w:ascii="Times New Roman" w:eastAsia="Times New Roman" w:hAnsi="Times New Roman" w:cs="Times New Roman"/>
          <w:sz w:val="24"/>
        </w:rPr>
        <w:t>» (1878 г.) в реалиях современного учебного процесса. // Вестник ПСТГУ. Серия V: Вопросы истории и теории христианского искусства. 2017. Выпуск 25. С.75-81</w:t>
      </w:r>
    </w:p>
    <w:p w:rsidR="00F16BAD" w:rsidRDefault="00F16BAD" w:rsidP="00F16BA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 выявленных в Вильнюсе иконах И.М. Малышева // Вестник ПСТГУ. Серия V: 35 (июль, август, сентябрь). Вопросы истории и теории христианского искусства. М., 2019. С. 117-129</w:t>
      </w:r>
    </w:p>
    <w:p w:rsidR="00F16BAD" w:rsidRDefault="00F16BAD" w:rsidP="00F16BAD">
      <w:pPr>
        <w:pStyle w:val="a3"/>
        <w:numPr>
          <w:ilvl w:val="0"/>
          <w:numId w:val="2"/>
        </w:numPr>
      </w:pPr>
      <w:r w:rsidRPr="00F16BAD">
        <w:rPr>
          <w:rFonts w:ascii="Times New Roman" w:eastAsia="Times New Roman" w:hAnsi="Times New Roman" w:cs="Times New Roman"/>
          <w:sz w:val="24"/>
        </w:rPr>
        <w:t xml:space="preserve">К вопросу о списках иконы преподобного Сергия Радонежского в окладе из собрания Сергиево-Посадского музея-заповедника, выполненных в мастерской И. </w:t>
      </w:r>
      <w:r w:rsidRPr="00F16BAD">
        <w:rPr>
          <w:rFonts w:ascii="Times New Roman" w:eastAsia="Times New Roman" w:hAnsi="Times New Roman" w:cs="Times New Roman"/>
          <w:sz w:val="24"/>
        </w:rPr>
        <w:lastRenderedPageBreak/>
        <w:t>М. Малышева. // Вестник ПСТГУ. Серия V: 39 (июль, август, сентябрь). Вопросы истории и теории христианского искусства. М., 2020. С. 85-98</w:t>
      </w:r>
      <w:bookmarkEnd w:id="0"/>
    </w:p>
    <w:sectPr w:rsidR="00F1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4902"/>
    <w:multiLevelType w:val="hybridMultilevel"/>
    <w:tmpl w:val="08B0B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7513F"/>
    <w:multiLevelType w:val="multilevel"/>
    <w:tmpl w:val="462C96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AD"/>
    <w:rsid w:val="00D8443D"/>
    <w:rsid w:val="00F1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2020-12-05T19:10:00Z</dcterms:created>
  <dcterms:modified xsi:type="dcterms:W3CDTF">2020-12-05T19:11:00Z</dcterms:modified>
</cp:coreProperties>
</file>