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DC" w:rsidRPr="001E5F34" w:rsidRDefault="001B36DC" w:rsidP="001B36DC">
      <w:pPr>
        <w:rPr>
          <w:rFonts w:ascii="Times New Roman" w:hAnsi="Times New Roman" w:cs="Times New Roman"/>
          <w:b/>
          <w:sz w:val="28"/>
          <w:szCs w:val="28"/>
        </w:rPr>
      </w:pPr>
      <w:r w:rsidRPr="001E5F34">
        <w:rPr>
          <w:rFonts w:ascii="Times New Roman" w:hAnsi="Times New Roman" w:cs="Times New Roman"/>
          <w:b/>
          <w:sz w:val="28"/>
          <w:szCs w:val="28"/>
        </w:rPr>
        <w:t>Список публикаций: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5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пресвитер Иерусалимский и его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гомелитическое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наследие. Дипломная работа. Сергиев-Посад, 2004.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Иерусалимский. Похвальное слово в честь св.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Петра и Павла (перевод и комментарий) // Встреча. 2005. N 2 (20). C. 57-60.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Иерусалимский. </w:t>
      </w:r>
      <w:proofErr w:type="spellStart"/>
      <w:proofErr w:type="gramStart"/>
      <w:r w:rsidRPr="001E5F34">
        <w:rPr>
          <w:rFonts w:ascii="Times New Roman" w:hAnsi="Times New Roman" w:cs="Times New Roman"/>
          <w:sz w:val="28"/>
          <w:szCs w:val="28"/>
        </w:rPr>
        <w:t>Гомилия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на воскрешение Лазаря  перевод и комментарий) // Встреча. </w:t>
      </w:r>
      <w:r w:rsidRPr="001E5F34">
        <w:rPr>
          <w:rFonts w:ascii="Times New Roman" w:hAnsi="Times New Roman" w:cs="Times New Roman"/>
          <w:sz w:val="28"/>
          <w:szCs w:val="28"/>
          <w:lang w:val="en-US"/>
        </w:rPr>
        <w:t>2005.</w:t>
      </w:r>
      <w:proofErr w:type="gram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5F34">
        <w:rPr>
          <w:rFonts w:ascii="Times New Roman" w:hAnsi="Times New Roman" w:cs="Times New Roman"/>
          <w:sz w:val="28"/>
          <w:szCs w:val="28"/>
          <w:lang w:val="en-US"/>
        </w:rPr>
        <w:t>N 2 (27).</w:t>
      </w:r>
      <w:proofErr w:type="gram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 C. 40-44. </w:t>
      </w:r>
      <w:r w:rsidRPr="001E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E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E5F3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Jean 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Petritsi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, philosophe </w:t>
      </w:r>
      <w:proofErr w:type="gramStart"/>
      <w:r w:rsidRPr="001E5F34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théologien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: «Etude comparative de 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l’Echelle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vertus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>» et du «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Commentaire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 sur les «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Eléments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Théologie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» de </w:t>
      </w:r>
      <w:proofErr w:type="spellStart"/>
      <w:r w:rsidRPr="001E5F34">
        <w:rPr>
          <w:rFonts w:ascii="Times New Roman" w:hAnsi="Times New Roman" w:cs="Times New Roman"/>
          <w:sz w:val="28"/>
          <w:szCs w:val="28"/>
          <w:lang w:val="en-US"/>
        </w:rPr>
        <w:t>Proclos</w:t>
      </w:r>
      <w:proofErr w:type="spellEnd"/>
      <w:r w:rsidRPr="001E5F34">
        <w:rPr>
          <w:rFonts w:ascii="Times New Roman" w:hAnsi="Times New Roman" w:cs="Times New Roman"/>
          <w:sz w:val="28"/>
          <w:szCs w:val="28"/>
          <w:lang w:val="en-US"/>
        </w:rPr>
        <w:t>»: (</w:t>
      </w:r>
      <w:r>
        <w:rPr>
          <w:rFonts w:ascii="Times New Roman" w:hAnsi="Times New Roman" w:cs="Times New Roman"/>
          <w:sz w:val="28"/>
          <w:szCs w:val="28"/>
        </w:rPr>
        <w:t>ΜΑ</w:t>
      </w:r>
      <w:r w:rsidRPr="004A0F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F34">
        <w:rPr>
          <w:rFonts w:ascii="Times New Roman" w:hAnsi="Times New Roman" w:cs="Times New Roman"/>
          <w:sz w:val="28"/>
          <w:szCs w:val="28"/>
          <w:lang w:val="en-US"/>
        </w:rPr>
        <w:t xml:space="preserve">Diss.).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Paris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2009.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5.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ноооткрытых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Августина на Восток (перевод и комментарий) //  Богословский вестник. 2010. N 11-12. C. 46-68.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6.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Иоанн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Петрици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2011. Т. 24. С. 520-527.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7.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Исидор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Пелусиот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2011. Т. 27. С. 208-223.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>Иерусалимский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2011.Т. 27. С. 257-276.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9. </w:t>
      </w:r>
      <w:r w:rsidRPr="001E5F34">
        <w:rPr>
          <w:rFonts w:ascii="Times New Roman" w:hAnsi="Times New Roman" w:cs="Times New Roman"/>
          <w:sz w:val="28"/>
          <w:szCs w:val="28"/>
        </w:rPr>
        <w:t>Исповедники // Православная энциклопедия. М., 2011. Т. 27. С. 605-615.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Израэль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Кашкарский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870-17.09.961) // Православная энциклопедия. М., 2011. Т. 27. С. 636-637.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Израэль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Кашкарский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(+ 872) // Православная энциклопедия. М., 2011. Т. 27. С. 637-645.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Исхирион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2012. Т. 28. С. 27-30.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Ифигения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св. // Православная энциклопедия. М., 2012. Т. 28. С. 638-642.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14. </w:t>
      </w:r>
      <w:r w:rsidRPr="001E5F34">
        <w:rPr>
          <w:rFonts w:ascii="Times New Roman" w:hAnsi="Times New Roman" w:cs="Times New Roman"/>
          <w:sz w:val="28"/>
          <w:szCs w:val="28"/>
        </w:rPr>
        <w:t>Канонизация // Православная энциклопедия. М., 2012. Т. 30. С. 269-359.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Катены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2013. Т. 31. С. 696-750.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Кекелидзе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К. С. (в соавторстве Н. Т.-М.) // Православная энциклопедия.  М., 2013. Т. 32. С. 329-336.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>17. Келья (в западной монашеской традиции) // Православная энциклопедия.  М., 2013. Т. 32. С. 394-397.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18.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Скифопольский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 М., 2014. Т. 34. С. 614-622.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Копто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-арабская литература // Православная энциклопедия.  М., 2015. Т. 37. C. 570-586.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>20. Крещение (в армянской, коптской, эфиопской традиции) // Православная энциклопедия.  М., 2015. Т. 38. C. 658-666.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21. </w:t>
      </w:r>
      <w:r w:rsidRPr="001E5F34">
        <w:rPr>
          <w:rFonts w:ascii="Times New Roman" w:hAnsi="Times New Roman" w:cs="Times New Roman"/>
          <w:sz w:val="28"/>
          <w:szCs w:val="28"/>
        </w:rPr>
        <w:t>Лавра // Православная энциклопедия. М., 2015. Т. 39. С. 550-560.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Мадраш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М., 2016. Т. 42. С. 294-296.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 xml:space="preserve">Монашество (Общие положения, История распространения монашества (Египет, Палестина,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Сирия, Анатолия, Константинополь, Грузия) // Православная энциклопедия.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 М., 2017. Т. 46. С. 567-611.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24.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Анкирский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 М., 2018. Т. 51. С. 137-164.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25. </w:t>
      </w:r>
      <w:r w:rsidRPr="001E5F34">
        <w:rPr>
          <w:rFonts w:ascii="Times New Roman" w:hAnsi="Times New Roman" w:cs="Times New Roman"/>
          <w:sz w:val="28"/>
          <w:szCs w:val="28"/>
        </w:rPr>
        <w:t>Нил Синайский // Православная энциклопедия.  М., 2018. Т. 51. С. 178-187.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пресвитер Иерусалимский. Два слова на четверодневного Лазаря (перевод) // Воскрешение Лазаря и Вход Господень в Иерусалим. Антология святоотеческих проповедей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ост. П. Малков. М.: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2018.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Исихий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Иерусалимский. Слово первое на Святую Пасху (перевод) // Пасха - Воскресение Христово. Антология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ост. П. Малков. М.: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2018.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proofErr w:type="gramStart"/>
      <w:r w:rsidRPr="001E5F34">
        <w:rPr>
          <w:rFonts w:ascii="Times New Roman" w:hAnsi="Times New Roman" w:cs="Times New Roman"/>
          <w:sz w:val="28"/>
          <w:szCs w:val="28"/>
        </w:rPr>
        <w:t>Ориген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(Космология.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 Антропология.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Христология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сотериология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Эсхатология. 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>Аскетическое и этическое учения) // Православная энциклопедия.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  М., 2019. Т. 53. С. 227-253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Орсисий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 М., 2019. Т. 53. С. 336-350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30.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Петр II,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Дамаска // Православная энциклопедия.  М., 2019. Т. 55. С. 700-701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5A2C47">
        <w:rPr>
          <w:rFonts w:ascii="Times New Roman" w:hAnsi="Times New Roman" w:cs="Times New Roman"/>
          <w:sz w:val="28"/>
          <w:szCs w:val="28"/>
        </w:rPr>
        <w:t xml:space="preserve">31.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 М., 2019. Т. 55. С. 738-751    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 w:rsidRPr="001E5F34">
        <w:rPr>
          <w:rFonts w:ascii="Times New Roman" w:hAnsi="Times New Roman" w:cs="Times New Roman"/>
          <w:sz w:val="28"/>
          <w:szCs w:val="28"/>
        </w:rPr>
        <w:t xml:space="preserve">32. О преставлении </w:t>
      </w:r>
      <w:proofErr w:type="spellStart"/>
      <w:proofErr w:type="gramStart"/>
      <w:r w:rsidRPr="001E5F3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апостола Иоанна Богослова (часть 1) // Московские епархиальные ведомости. 2019. № 5. С. 77-89. </w:t>
      </w:r>
      <w:r w:rsidRPr="001E5F34">
        <w:rPr>
          <w:rFonts w:ascii="Times New Roman" w:hAnsi="Times New Roman" w:cs="Times New Roman"/>
          <w:sz w:val="28"/>
          <w:szCs w:val="28"/>
        </w:rPr>
        <w:tab/>
      </w:r>
      <w:r w:rsidRPr="001E5F34">
        <w:rPr>
          <w:rFonts w:ascii="Times New Roman" w:hAnsi="Times New Roman" w:cs="Times New Roman"/>
          <w:sz w:val="28"/>
          <w:szCs w:val="28"/>
        </w:rPr>
        <w:tab/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О преставлении </w:t>
      </w:r>
      <w:proofErr w:type="spellStart"/>
      <w:proofErr w:type="gramStart"/>
      <w:r w:rsidRPr="001E5F3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апостола Иоанна Богослова (окончание) // Московские епархиальные ведомости. 2019. № 6. С. 99-106.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Иларий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Пиктавийский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Против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ариан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ротив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Авксентия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 перевод с латинского, предисловие, примечания Е. В. Ткачёва //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2019. Т. 1. № 1. С. 103–124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Ивер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(в соавторстве с Н. Н. Крашенинниковой) // Православная энциклопедия.  М., 2019. Т. 56. С. 46-52.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Хрисолог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св. // Православная энциклопедия.  М.,  2019. Т. 56. С. 105-113.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1E5F34">
        <w:rPr>
          <w:rFonts w:ascii="Times New Roman" w:hAnsi="Times New Roman" w:cs="Times New Roman"/>
          <w:sz w:val="28"/>
          <w:szCs w:val="28"/>
        </w:rPr>
        <w:t xml:space="preserve">Петра и Павла память (часть статьи) (в соавторстве с А. Н. Крюковой, С. А. Моисеевой,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F34">
        <w:rPr>
          <w:rFonts w:ascii="Times New Roman" w:hAnsi="Times New Roman" w:cs="Times New Roman"/>
          <w:sz w:val="28"/>
          <w:szCs w:val="28"/>
        </w:rPr>
        <w:t>Вааном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Саакян) // Православная энциклопедия.</w:t>
      </w:r>
      <w:proofErr w:type="gramEnd"/>
      <w:r w:rsidRPr="001E5F34">
        <w:rPr>
          <w:rFonts w:ascii="Times New Roman" w:hAnsi="Times New Roman" w:cs="Times New Roman"/>
          <w:sz w:val="28"/>
          <w:szCs w:val="28"/>
        </w:rPr>
        <w:t xml:space="preserve">  М.,  2019. Т. 57. С. 162-166, 169-170, 188-191.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1E5F34">
        <w:rPr>
          <w:rFonts w:ascii="Times New Roman" w:hAnsi="Times New Roman" w:cs="Times New Roman"/>
          <w:sz w:val="28"/>
          <w:szCs w:val="28"/>
        </w:rPr>
        <w:t xml:space="preserve">Поликарп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Смирнский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. (в соавторстве с А. Д. Пантелеевым)  // Православная энциклопедия.  М., 2020. Т. 57.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Поссидий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Каламский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 М., 2020. Т. 57.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1E5F34">
        <w:rPr>
          <w:rFonts w:ascii="Times New Roman" w:hAnsi="Times New Roman" w:cs="Times New Roman"/>
          <w:sz w:val="28"/>
          <w:szCs w:val="28"/>
        </w:rPr>
        <w:t>Рай // Православная энциклопедия.  М.,  2020. Т. 58.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Рипси</w:t>
      </w:r>
      <w:r>
        <w:rPr>
          <w:rFonts w:ascii="Times New Roman" w:hAnsi="Times New Roman" w:cs="Times New Roman"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35 святы</w:t>
      </w:r>
      <w:r w:rsidRPr="001E5F34">
        <w:rPr>
          <w:rFonts w:ascii="Times New Roman" w:hAnsi="Times New Roman" w:cs="Times New Roman"/>
          <w:sz w:val="28"/>
          <w:szCs w:val="28"/>
        </w:rPr>
        <w:t xml:space="preserve">х дев  (в соавторстве с В.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Деврикян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>, А. Н. Крюковой, Л. В. Прокопенко) // Православная энциклопедия.  М., 2020. Т. 59.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:rsidR="001B36DC" w:rsidRPr="001E5F34" w:rsidRDefault="001B36DC" w:rsidP="001B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Фессалоникийский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F34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1E5F34">
        <w:rPr>
          <w:rFonts w:ascii="Times New Roman" w:hAnsi="Times New Roman" w:cs="Times New Roman"/>
          <w:sz w:val="28"/>
          <w:szCs w:val="28"/>
        </w:rPr>
        <w:t xml:space="preserve">. // Православная энциклопедия.  М.,  2020. Т.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E5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(в печати).</w:t>
      </w:r>
    </w:p>
    <w:p w:rsidR="00A642B8" w:rsidRDefault="00A642B8">
      <w:bookmarkStart w:id="0" w:name="_GoBack"/>
      <w:bookmarkEnd w:id="0"/>
    </w:p>
    <w:sectPr w:rsidR="00A6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C"/>
    <w:rsid w:val="001B36DC"/>
    <w:rsid w:val="00A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2020-11-11T09:06:00Z</dcterms:created>
  <dcterms:modified xsi:type="dcterms:W3CDTF">2020-11-11T09:08:00Z</dcterms:modified>
</cp:coreProperties>
</file>