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научных публикаций: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 А. «Естественное» в человеке в свете христианской антропологии // Актуальные проблемы теории и практики нравственного воспитания молодежи: Сборник научных статей по результатам реализации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проекта «Духовно-нравственное воспитание молодежи г. Кирова», победителя конкурса социальных инициатив молодежи 2006 г. /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редактор, состав</w:t>
      </w:r>
      <w:proofErr w:type="gramStart"/>
      <w:r w:rsidRPr="005E0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F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E0FF4">
        <w:rPr>
          <w:rFonts w:ascii="Times New Roman" w:hAnsi="Times New Roman" w:cs="Times New Roman"/>
          <w:sz w:val="24"/>
          <w:szCs w:val="24"/>
        </w:rPr>
        <w:t>андид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педагог. наук В. А. Сахаров Киров, 2006. С. 43– 50.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 А.,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Потороев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А. В. Преподобный Антоний Радонежский и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Высокогорская пустынь // Церковь и время: Научно-богословский и церковно-общественный журнал. М.: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Отдела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внешн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церков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связей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Москов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Патриархата, 2008. №4 (45).  С. 75–91. 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>Пантелеев С. А. Аскеза семьи и воспитание детей // Духовная безопасность наших детей: Сб. материалов научно-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практическ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конференции факультета теологии НОУ Современного ин-та управления и православной гимназии им. преп. Сергия Радонежского</w:t>
      </w:r>
      <w:proofErr w:type="gramStart"/>
      <w:r w:rsidRPr="005E0FF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E0FF4">
        <w:rPr>
          <w:rFonts w:ascii="Times New Roman" w:hAnsi="Times New Roman" w:cs="Times New Roman"/>
          <w:sz w:val="24"/>
          <w:szCs w:val="24"/>
        </w:rPr>
        <w:t xml:space="preserve">ост. Н. В.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Лагутов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 М. Сергиев Посад, 2009. С. 186–189.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>Пантелеев С. А. Некоторые аспекты восприятия Халкидонского Собора Армянской церковью согласно «Книге посланий» // Современные проблемы изучения истории Церкви: Международная научная конференция: Тезисы докладов. М., 2011. С. 171–174.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 А. «Доказательство апостольской проповеди» святого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Иринея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Лионского: издание текста и история переводов // Богослов: Научный богословский портал. URL: http://www.bogoslov.ru/text/2466349.html (Дата публикации 29.02.2012)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>Пантелеев С. А. Рецепция статьи протоиерея Г. Флоровского «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Cur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Deus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Motive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Incarnation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» в русском богословии //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Протойерей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Георгий Флоровский (1893–1979).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memoriam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София, 2012. С. 92–112.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Святитель Иоанн Златоуст: педагогика богословия [Электронный ресурс] // Сайт кафедры Церковной истории МДА. URL: http://history-mda.ru/publ/svyatitel_ioann_zlato_89.html (Дата публикации 05.01.2013).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 А.  «Доказательство апостольской проповеди» святого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Иринея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Лионского: рукописи, содержащие текст памятника // Сайт кафедры церковной истории МДА. URL: http://history-mda.ru/publ/4007_4007.html (Дата публикации 06.07.2014)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Монастыри Армении в свете византийской традиции [Электронный ресурс] // Сайт кафедры Церковной истории МДА. URL: http://history-mda.ru/publ/monastyiri-armenii-vpechatleniya-russkogo-palomnika_4126.html (Дата публикации 14.01.2015).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>Пантелеев С., дьякон. Некоторые аспекты восприятия Халкидонского Собора Армянской церковью согласно «Книге посланий» // Современные проблемы изучения истории Церкви: Сборник докладов международной конференции МГУ им. М. В. Ломоносова, 7–8 ноября 2011 г. М.: Паломник, 2014. С. 260–270.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 Пантелеев С., дьякон. Памятники вероучения Армянской Апостольской Церкви: «Исповедание веры» католикоса Авраама и послание епископа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Абдишо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// Богослов: Научный богословский портал. URL: http://www.bogoslov.ru/text/4783211.html. (Дата публикации 2. 12. 2015.)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Послание Серапиона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Тмуитского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ученикам преподобного Антония / Перевод с древнеармянского, примечания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С. Пантелеева, перевод с сирийского, примечания М. </w:t>
      </w:r>
      <w:r w:rsidRPr="005E0FF4">
        <w:rPr>
          <w:rFonts w:ascii="Times New Roman" w:hAnsi="Times New Roman" w:cs="Times New Roman"/>
          <w:sz w:val="24"/>
          <w:szCs w:val="24"/>
        </w:rPr>
        <w:lastRenderedPageBreak/>
        <w:t>Г. Калинина // Вестник Православного Свято-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– М.: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Правосл. Св.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Тихоновс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гуман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университета, 2015. Серия «Филология».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5 (45). С. 127–134.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С. М.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Боскин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Автобиографические записки / Подготовка к публикации, вступительная статья, примечания диакона Сергия Пантелеева // Богословский вестник: Научно-богословский журнал. Сергиев Посад, 2016. № 20–21,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1–2. С. 440–455.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Евагрий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Понтийский. О серафимах и херувимах. Предисловие, публикация и перевод древнеармянского текста диакона Сергия Пантелеева, перевод с сирийского диакона Николая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Шаблевского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// Богословский вестник: Научно-богословский журнал. Сергиев Посад, 2016. №. 22–23,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3–4. С. 407–425.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>Пантелеев С., дьякон. Интерьер современных армянских храмов в свете богословской традиции Армянской Церкви // Богослужебные практики и культовые искусства в современном мире (Материалы международной научной конференции). Майкоп: Изд. «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О. Г.», 2017. С. 527–548.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дьякон.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Трисвятая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песнь в богословско-литургической традиции Армянской Апостольской Церкви // Богослужебные практики и культовые искусства в современном мире [Материалы III международной научной конференции]  / Ред.-сост. С. И.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Майкоп: Изд. «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Магарин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О. Г.», 2018.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3. Т. 1. С. 150–164.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дьякон.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Гладзорский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монастырь – средневековый университет Армении // Церковный историк: Сборник трудов кафедры церковной истории МДА. Сергиев Посад: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МДА, 2019.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1. С. 57–67.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дьякон.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Евтихий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, архимандрит Константинопольский, и доктрина Воплощения Армянской церкви в VI веке // Актуальные вопросы изучения христианского наследия Востока: По материалам международной конференции Кабинета ориенталистики МДА (15 ноября 2017 г.). Сергиев Посад: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МДА, 2019. С. 137–148.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дьякон. Сочинения преподобного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Нового Богослова в собрании славянских рукописей Троице-Сергиевой лавры // Сборник докладов международной научно-богословской конференции кафедры филологии МДА «Таинство слова и образа» (3–4 октября 2018 г.). Сергиев Посад: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МДА, Электр</w:t>
      </w:r>
      <w:proofErr w:type="gramStart"/>
      <w:r w:rsidRPr="005E0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F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0FF4">
        <w:rPr>
          <w:rFonts w:ascii="Times New Roman" w:hAnsi="Times New Roman" w:cs="Times New Roman"/>
          <w:sz w:val="24"/>
          <w:szCs w:val="24"/>
        </w:rPr>
        <w:t>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Орфограф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», 2019. С. 98–115.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дьякон.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Иконопочитание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в Армянской Апостольской и Русской Православной Церкви в контексте диалога Церквей // 300 лет Российской и Ново-Нахичеванской епархии Армянской Апостольской Церкви: Исторический путь и современность: Материалы международной научной конференции. М.: Ключ-С, 2018. С. 209–222.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Потороев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А. В.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Алексеевская женская обитель в эпоху революционных потрясений [текст] // Международная научная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конферецния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«</w:t>
      </w:r>
      <w:r w:rsidRPr="005E0FF4">
        <w:rPr>
          <w:rFonts w:ascii="Times New Roman" w:eastAsia="Calibri" w:hAnsi="Times New Roman" w:cs="Times New Roman"/>
          <w:sz w:val="24"/>
          <w:szCs w:val="24"/>
        </w:rPr>
        <w:t xml:space="preserve">Духовное и культурное наследие монастырей Русской Православной Церкви. К 500-летию Московского Новодевичьего монастыря»: Тезисы докладов: ИМЛИ РАН, МДА: </w:t>
      </w:r>
      <w:r w:rsidRPr="005E0FF4">
        <w:rPr>
          <w:rFonts w:ascii="Times New Roman" w:hAnsi="Times New Roman" w:cs="Times New Roman"/>
          <w:sz w:val="24"/>
          <w:szCs w:val="24"/>
        </w:rPr>
        <w:t>9–11 октября 2019 года</w:t>
      </w:r>
      <w:r w:rsidRPr="005E0FF4">
        <w:rPr>
          <w:rFonts w:ascii="Times New Roman" w:eastAsia="Calibri" w:hAnsi="Times New Roman" w:cs="Times New Roman"/>
          <w:sz w:val="24"/>
          <w:szCs w:val="24"/>
        </w:rPr>
        <w:t>, М., 2019. Ч. 2. С. 55–57.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t xml:space="preserve">Пантелеев С. А.,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5E0FF4">
        <w:rPr>
          <w:rFonts w:ascii="Times New Roman" w:hAnsi="Times New Roman" w:cs="Times New Roman"/>
          <w:i/>
          <w:sz w:val="24"/>
          <w:szCs w:val="24"/>
        </w:rPr>
        <w:t>.</w:t>
      </w:r>
      <w:r w:rsidRPr="005E0FF4">
        <w:rPr>
          <w:rFonts w:ascii="Times New Roman" w:hAnsi="Times New Roman" w:cs="Times New Roman"/>
          <w:sz w:val="24"/>
          <w:szCs w:val="24"/>
        </w:rPr>
        <w:t xml:space="preserve"> Кого воспевали серафимы? Толкование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6, 3 в византийской и армянской традиции // Библия и христианская древность: Научный журнал по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библеистике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 и истории христианской мысли. Сергиев Посад: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МДА, 2019. № 4 (4). С. 141–162.</w:t>
      </w:r>
    </w:p>
    <w:p w:rsidR="00F00504" w:rsidRPr="005E0FF4" w:rsidRDefault="00F00504" w:rsidP="00F0050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5E0FF4">
        <w:rPr>
          <w:rFonts w:ascii="Times New Roman" w:hAnsi="Times New Roman" w:cs="Times New Roman"/>
          <w:sz w:val="24"/>
          <w:szCs w:val="24"/>
        </w:rPr>
        <w:lastRenderedPageBreak/>
        <w:t xml:space="preserve">Пантелеев С. А.,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 xml:space="preserve">. «Кризис русского византинизма» и переводы сочинений греческих отцов Церкви в Древней Руси // Вопросы богословия. Сергиев Посад: </w:t>
      </w:r>
      <w:proofErr w:type="spellStart"/>
      <w:r w:rsidRPr="005E0FF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E0FF4">
        <w:rPr>
          <w:rFonts w:ascii="Times New Roman" w:hAnsi="Times New Roman" w:cs="Times New Roman"/>
          <w:sz w:val="24"/>
          <w:szCs w:val="24"/>
        </w:rPr>
        <w:t>. МДА, 2020. № 1 (3). С. 134–147.</w:t>
      </w:r>
    </w:p>
    <w:p w:rsidR="002348BC" w:rsidRDefault="002348BC"/>
    <w:sectPr w:rsidR="0023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04"/>
    <w:rsid w:val="002348BC"/>
    <w:rsid w:val="00D9354C"/>
    <w:rsid w:val="00F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2020-11-11T09:27:00Z</dcterms:created>
  <dcterms:modified xsi:type="dcterms:W3CDTF">2020-11-11T09:28:00Z</dcterms:modified>
</cp:coreProperties>
</file>