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95" w:rsidRDefault="000D6E95" w:rsidP="000D6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Публикации:</w:t>
      </w:r>
      <w:bookmarkStart w:id="0" w:name="_GoBack"/>
      <w:bookmarkEnd w:id="0"/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Кровавое воскресение через призму церковной публицистики 1905 г. (по материалам официальной церковной прессы) // Церковь и общество в России на переломных этапах истории. Сергиев Посад: Московская духовная академия, 2014. С. 172–177.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Участники революционных беспорядков в 1905 г. через призму церковной периодики. Часть 1 // Богослов.RU: [сайт]. URL: http://www.bogoslov.ru/text/4920278.html (дата обращения: 28.05.2016).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Участники революционных беспорядков в 1905 г. через призму церковной периодики. Часть 2 // Богослов.RU: [сайт]. URL: http://www.bogoslov.ru/text/4920282 (дата обращения: 28.05.2016).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Революция и революционеры: взгляд публицистов-консерваторов церковной периодики 1905–1907 гг. // Труды преподавателей и выпускников Воронежской православной духовной семинарии. </w:t>
      </w: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. 8. 2016. 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«Самый дорогой дар Царю»: патриотические акции населения Российской империи в 1905 году на страницах церковной прессы // Кафедра церковной истории Московской духовной академии: [сайт]. URL: http://history-mda.ru/publ/samyiy-dorogoy-dar-tsaryu-patrioticheskie-aktsii-naseleniya-rossiyskoy-imperii-v-1905-godu-na-stranitsah-tserkovnoy-pressyi_4799.html (дата обращения: 28.05.2016).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Общественно-политическая публицистика «Богословского вестника» в период Первой русской революции 1905–1907 гг. // Богословский вестник. 2015. №3–4 (18–19). С. 265–288.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Отношение Русской Церкви к политической деятельности 1917–1927 гг. // Материалы церковно-научной конференции «100-летие начала эпохи гонений на Русскую Православную Церковь». М.: Издательство Московской патриархии Русской Православной Церкви, 2018. С.120–139.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Революция и революционеры: взгляд публицистов-консерваторов церковной периодики 1905–1907 гг. // Церковный историк. 2019. №1. Т.1. С.243–253.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Защиты кандидатских работ, выполненных на кафедре церковной истории Московской духовной академии // Церковный историк. 2019. №1. Т.1. С.284–287.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Архиепископ Димитрий (</w:t>
      </w:r>
      <w:proofErr w:type="spellStart"/>
      <w:r w:rsidRPr="000D6E95">
        <w:rPr>
          <w:rFonts w:ascii="Times New Roman" w:hAnsi="Times New Roman" w:cs="Times New Roman"/>
          <w:sz w:val="28"/>
          <w:szCs w:val="28"/>
        </w:rPr>
        <w:t>Самбикин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>) как редактор епархиальных ведомостей // Труды Воронежской духовной семинарии. 2019. №10. С.162–171.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lastRenderedPageBreak/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Монашество как объект критики церковного либерализма в 1905–1907 гг. // Тезисы Международной конференции «Духовное и культурное наследие монастырей Русской Православной Церкви» к 500-летию Московского Новодевичьего монастыря, 9–11 октября 2019 г.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Организации либерального духовенства во время революции 1905¬–1907 гг. // Церковный историк. 2019. Т.2. №2. С.187–202.</w:t>
      </w:r>
    </w:p>
    <w:p w:rsidR="000D6E95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Защиты кандидатских работ, выполненных на кафедре церковной истории Московской духовной академии // Церковный историк. 2019. Т.2. №2. С.314–315.</w:t>
      </w:r>
    </w:p>
    <w:p w:rsidR="008451EA" w:rsidRPr="000D6E95" w:rsidRDefault="000D6E95" w:rsidP="000D6E9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E95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0D6E95">
        <w:rPr>
          <w:rFonts w:ascii="Times New Roman" w:hAnsi="Times New Roman" w:cs="Times New Roman"/>
          <w:sz w:val="28"/>
          <w:szCs w:val="28"/>
        </w:rPr>
        <w:t xml:space="preserve"> П.Е. Консервативное духовенство и официальная церковная периодика в 1905 г. // Церковный историк. 2019. Т.3. №3. (в печати)</w:t>
      </w:r>
    </w:p>
    <w:sectPr w:rsidR="008451EA" w:rsidRPr="000D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66D6E"/>
    <w:multiLevelType w:val="hybridMultilevel"/>
    <w:tmpl w:val="E1C6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95"/>
    <w:rsid w:val="000D6E95"/>
    <w:rsid w:val="0084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2020-10-30T19:05:00Z</dcterms:created>
  <dcterms:modified xsi:type="dcterms:W3CDTF">2020-10-30T19:06:00Z</dcterms:modified>
</cp:coreProperties>
</file>