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17" w:rsidRPr="001F23B8" w:rsidRDefault="008C1D57">
      <w:pPr>
        <w:pStyle w:val="Bodytext20"/>
        <w:shd w:val="clear" w:color="auto" w:fill="auto"/>
        <w:spacing w:after="523" w:line="240" w:lineRule="exact"/>
        <w:ind w:left="2360"/>
        <w:rPr>
          <w:b/>
        </w:rPr>
      </w:pPr>
      <w:r w:rsidRPr="001F23B8">
        <w:rPr>
          <w:b/>
        </w:rPr>
        <w:t>СПИСОК НАУЧНЫХ ТРУДОВ И ПУБЛИКАЦИИ</w:t>
      </w:r>
    </w:p>
    <w:p w:rsidR="00B11317" w:rsidRPr="001F23B8" w:rsidRDefault="00536390" w:rsidP="001F23B8">
      <w:pPr>
        <w:pStyle w:val="Bodytext20"/>
        <w:shd w:val="clear" w:color="auto" w:fill="auto"/>
        <w:spacing w:after="64" w:line="278" w:lineRule="exact"/>
        <w:ind w:firstLine="580"/>
        <w:jc w:val="center"/>
        <w:rPr>
          <w:b/>
        </w:rPr>
      </w:pPr>
      <w:r>
        <w:rPr>
          <w:b/>
        </w:rPr>
        <w:t>иерей</w:t>
      </w:r>
      <w:r w:rsidR="00266BDB" w:rsidRPr="001F23B8">
        <w:rPr>
          <w:b/>
        </w:rPr>
        <w:t xml:space="preserve"> Александр Ларионов</w:t>
      </w:r>
    </w:p>
    <w:p w:rsidR="001F23B8" w:rsidRPr="00A6774D" w:rsidRDefault="001F23B8" w:rsidP="001F23B8">
      <w:pPr>
        <w:pStyle w:val="Bodytext20"/>
        <w:shd w:val="clear" w:color="auto" w:fill="auto"/>
        <w:spacing w:after="64" w:line="278" w:lineRule="exact"/>
        <w:ind w:firstLine="580"/>
        <w:jc w:val="center"/>
      </w:pPr>
    </w:p>
    <w:p w:rsidR="00B11317" w:rsidRPr="00A6774D" w:rsidRDefault="008C1D57">
      <w:pPr>
        <w:pStyle w:val="Bodytext20"/>
        <w:shd w:val="clear" w:color="auto" w:fill="auto"/>
        <w:spacing w:after="64" w:line="278" w:lineRule="exact"/>
        <w:ind w:firstLine="580"/>
        <w:jc w:val="both"/>
      </w:pPr>
      <w:r w:rsidRPr="00A6774D">
        <w:t>Михаил Пселл как богослов историк Церкви. Дипломная работа. Царицынский православный университет. Волгоград, 2005.</w:t>
      </w:r>
    </w:p>
    <w:p w:rsidR="00B11317" w:rsidRPr="00A6774D" w:rsidRDefault="008C1D57">
      <w:pPr>
        <w:pStyle w:val="Bodytext20"/>
        <w:shd w:val="clear" w:color="auto" w:fill="auto"/>
        <w:spacing w:after="56" w:line="274" w:lineRule="exact"/>
        <w:ind w:firstLine="580"/>
        <w:jc w:val="both"/>
      </w:pPr>
      <w:r w:rsidRPr="00A6774D">
        <w:t xml:space="preserve">Михаил Пселл как богослов историк Церкви // Мир Православия. Волгоград, 2006. </w:t>
      </w:r>
      <w:r w:rsidR="000F138B" w:rsidRPr="00A6774D">
        <w:t xml:space="preserve">Вып. 6. </w:t>
      </w:r>
      <w:r w:rsidRPr="00A6774D">
        <w:t>С. 91-110.</w:t>
      </w:r>
    </w:p>
    <w:p w:rsidR="00B11317" w:rsidRPr="00A6774D" w:rsidRDefault="008C1D57">
      <w:pPr>
        <w:pStyle w:val="Bodytext20"/>
        <w:shd w:val="clear" w:color="auto" w:fill="auto"/>
        <w:spacing w:after="60" w:line="278" w:lineRule="exact"/>
        <w:ind w:firstLine="580"/>
        <w:jc w:val="both"/>
      </w:pPr>
      <w:r w:rsidRPr="00A6774D">
        <w:t xml:space="preserve">Ангелология Михаила Пселла (в контексте богословских взглядов церковных писателей XI века) // Мир Православия. Волгоград, 2008. </w:t>
      </w:r>
      <w:r w:rsidR="000F138B" w:rsidRPr="00A6774D">
        <w:t xml:space="preserve">Вып. 7. </w:t>
      </w:r>
      <w:r w:rsidRPr="00A6774D">
        <w:t>С. 57-76.</w:t>
      </w:r>
    </w:p>
    <w:p w:rsidR="00B11317" w:rsidRPr="00A6774D" w:rsidRDefault="008C1D57">
      <w:pPr>
        <w:pStyle w:val="Bodytext20"/>
        <w:shd w:val="clear" w:color="auto" w:fill="auto"/>
        <w:spacing w:after="64" w:line="278" w:lineRule="exact"/>
        <w:ind w:firstLine="580"/>
        <w:jc w:val="both"/>
      </w:pPr>
      <w:r w:rsidRPr="00A6774D">
        <w:t>Ангелология Михаила Пселла. Диссертация на соискание ученой степени кандидата богословия. Московская духовная академия. Сергиев Посад, 2009.</w:t>
      </w:r>
    </w:p>
    <w:p w:rsidR="00B11317" w:rsidRPr="00A6774D" w:rsidRDefault="008C1D57">
      <w:pPr>
        <w:pStyle w:val="Bodytext20"/>
        <w:shd w:val="clear" w:color="auto" w:fill="auto"/>
        <w:spacing w:after="60" w:line="274" w:lineRule="exact"/>
        <w:ind w:firstLine="580"/>
        <w:jc w:val="both"/>
      </w:pPr>
      <w:r w:rsidRPr="00A6774D">
        <w:t>Демонология Михаила Пселла и диалог «О действиях демонов» (атрибуция и сравнительный анализ) // Мир Византии. Проблемы истории Церкви, армии и общества» Армавир. Волгоград. 2011.</w:t>
      </w:r>
      <w:r w:rsidR="007F75F4">
        <w:t xml:space="preserve"> С. 3-27.</w:t>
      </w:r>
    </w:p>
    <w:p w:rsidR="00B11317" w:rsidRDefault="008C1D57">
      <w:pPr>
        <w:pStyle w:val="Bodytext20"/>
        <w:shd w:val="clear" w:color="auto" w:fill="auto"/>
        <w:spacing w:after="60" w:line="274" w:lineRule="exact"/>
        <w:ind w:firstLine="580"/>
        <w:jc w:val="both"/>
      </w:pPr>
      <w:r w:rsidRPr="00A6774D">
        <w:t>Полемика о способе возглашения тайных молитв божественной литургии в практике современной Греческой Церкви (обзор публикаций по вопросу тайного и гласного чтения молитв литургии) // Мир Православия. Вып. 8. Волгоград, 2012. С. 354-377.</w:t>
      </w:r>
    </w:p>
    <w:p w:rsidR="001C070F" w:rsidRPr="001C070F" w:rsidRDefault="001C070F" w:rsidP="001C070F">
      <w:pPr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Από</w:t>
      </w:r>
      <w:r w:rsidRPr="001C070F">
        <w:rPr>
          <w:rFonts w:ascii="Times New Roman" w:hAnsi="Times New Roman" w:cs="Times New Roman"/>
          <w:lang w:val="el-GR"/>
        </w:rPr>
        <w:t>ψει</w:t>
      </w:r>
      <w:r>
        <w:rPr>
          <w:rFonts w:ascii="Times New Roman" w:hAnsi="Times New Roman" w:cs="Times New Roman"/>
          <w:lang w:val="el-GR"/>
        </w:rPr>
        <w:t>ς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του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πατριά</w:t>
      </w:r>
      <w:r w:rsidRPr="001C070F">
        <w:rPr>
          <w:rFonts w:ascii="Times New Roman" w:hAnsi="Times New Roman" w:cs="Times New Roman"/>
          <w:lang w:val="el-GR"/>
        </w:rPr>
        <w:t>ρχη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Φωτί</w:t>
      </w:r>
      <w:r w:rsidRPr="001C070F">
        <w:rPr>
          <w:rFonts w:ascii="Times New Roman" w:hAnsi="Times New Roman" w:cs="Times New Roman"/>
          <w:lang w:val="el-GR"/>
        </w:rPr>
        <w:t>ου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για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την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γνησιότητα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των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πρωτότυπων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κειμέ</w:t>
      </w:r>
      <w:r w:rsidRPr="001C070F">
        <w:rPr>
          <w:rFonts w:ascii="Times New Roman" w:hAnsi="Times New Roman" w:cs="Times New Roman"/>
          <w:lang w:val="el-GR"/>
        </w:rPr>
        <w:t>νων</w:t>
      </w:r>
      <w:r w:rsidRPr="001C070F">
        <w:rPr>
          <w:rFonts w:ascii="Times New Roman" w:hAnsi="Times New Roman" w:cs="Times New Roman"/>
        </w:rPr>
        <w:t xml:space="preserve"> </w:t>
      </w:r>
      <w:r w:rsidRPr="001C070F">
        <w:rPr>
          <w:rFonts w:ascii="Times New Roman" w:hAnsi="Times New Roman" w:cs="Times New Roman"/>
          <w:lang w:val="el-GR"/>
        </w:rPr>
        <w:t>και</w:t>
      </w:r>
      <w:r w:rsidRPr="001C070F">
        <w:rPr>
          <w:rFonts w:ascii="Times New Roman" w:hAnsi="Times New Roman" w:cs="Times New Roman"/>
        </w:rPr>
        <w:t xml:space="preserve"> </w:t>
      </w:r>
      <w:r w:rsidRPr="001C070F">
        <w:rPr>
          <w:rFonts w:ascii="Times New Roman" w:hAnsi="Times New Roman" w:cs="Times New Roman"/>
          <w:lang w:val="el-GR"/>
        </w:rPr>
        <w:t>την</w:t>
      </w:r>
      <w:r w:rsidRPr="001C070F">
        <w:rPr>
          <w:rFonts w:ascii="Times New Roman" w:hAnsi="Times New Roman" w:cs="Times New Roman"/>
        </w:rPr>
        <w:t xml:space="preserve"> </w:t>
      </w:r>
      <w:r w:rsidRPr="001C070F">
        <w:rPr>
          <w:rFonts w:ascii="Times New Roman" w:hAnsi="Times New Roman" w:cs="Times New Roman"/>
          <w:lang w:val="el-GR"/>
        </w:rPr>
        <w:t>αξιοπιστ</w:t>
      </w:r>
      <w:r>
        <w:rPr>
          <w:rFonts w:ascii="Times New Roman" w:hAnsi="Times New Roman" w:cs="Times New Roman"/>
          <w:lang w:val="el-GR"/>
        </w:rPr>
        <w:t>ί</w:t>
      </w:r>
      <w:r w:rsidRPr="001C070F">
        <w:rPr>
          <w:rFonts w:ascii="Times New Roman" w:hAnsi="Times New Roman" w:cs="Times New Roman"/>
          <w:lang w:val="el-GR"/>
        </w:rPr>
        <w:t>α</w:t>
      </w:r>
      <w:r w:rsidRPr="001C070F">
        <w:rPr>
          <w:rFonts w:ascii="Times New Roman" w:hAnsi="Times New Roman" w:cs="Times New Roman"/>
        </w:rPr>
        <w:t xml:space="preserve"> </w:t>
      </w:r>
      <w:r w:rsidRPr="001C070F">
        <w:rPr>
          <w:rFonts w:ascii="Times New Roman" w:hAnsi="Times New Roman" w:cs="Times New Roman"/>
          <w:lang w:val="el-GR"/>
        </w:rPr>
        <w:t>των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μεταφρά</w:t>
      </w:r>
      <w:r w:rsidRPr="001C070F">
        <w:rPr>
          <w:rFonts w:ascii="Times New Roman" w:hAnsi="Times New Roman" w:cs="Times New Roman"/>
          <w:lang w:val="el-GR"/>
        </w:rPr>
        <w:t>σεων</w:t>
      </w:r>
      <w:r w:rsidRPr="001C070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Взгляды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святейшего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патриарха</w:t>
      </w:r>
      <w:r w:rsidRPr="001C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Фотия на подлинность оригинальных текстов и достоверность переводов</w:t>
      </w:r>
      <w:r w:rsidRPr="001C070F">
        <w:rPr>
          <w:rFonts w:ascii="Times New Roman" w:hAnsi="Times New Roman" w:cs="Times New Roman"/>
        </w:rPr>
        <w:t>). Μεταπτυχιακή εργασία</w:t>
      </w:r>
      <w:r>
        <w:rPr>
          <w:rFonts w:ascii="Times New Roman" w:hAnsi="Times New Roman" w:cs="Times New Roman"/>
        </w:rPr>
        <w:t xml:space="preserve"> (Магистерская диссертация)</w:t>
      </w:r>
      <w:r w:rsidRPr="001C070F">
        <w:rPr>
          <w:rFonts w:ascii="Times New Roman" w:hAnsi="Times New Roman" w:cs="Times New Roman"/>
        </w:rPr>
        <w:t xml:space="preserve">. Θεσσαλονίκη, 2014. </w:t>
      </w:r>
    </w:p>
    <w:p w:rsidR="00A6774D" w:rsidRDefault="00A6774D" w:rsidP="00A6774D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1B63E3">
        <w:rPr>
          <w:rFonts w:ascii="Times New Roman" w:hAnsi="Times New Roman" w:cs="Times New Roman"/>
        </w:rPr>
        <w:t xml:space="preserve">Иерархичность ангельского мира и ее эсхатологическая связь с человеком в святоотеческой литературе // Богословский вестник. 2016. </w:t>
      </w:r>
      <w:r w:rsidR="007F75F4">
        <w:rPr>
          <w:rFonts w:ascii="Times New Roman" w:hAnsi="Times New Roman" w:cs="Times New Roman"/>
        </w:rPr>
        <w:t xml:space="preserve">№ </w:t>
      </w:r>
      <w:r w:rsidRPr="001B63E3">
        <w:rPr>
          <w:rFonts w:ascii="Times New Roman" w:hAnsi="Times New Roman" w:cs="Times New Roman"/>
        </w:rPr>
        <w:t>18-19. С. 43-67.</w:t>
      </w:r>
    </w:p>
    <w:p w:rsidR="00A6774D" w:rsidRDefault="00A6774D" w:rsidP="00A6774D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1B63E3">
        <w:rPr>
          <w:rFonts w:ascii="Times New Roman" w:hAnsi="Times New Roman" w:cs="Times New Roman"/>
          <w:i/>
        </w:rPr>
        <w:t>Монах Агафодор.</w:t>
      </w:r>
      <w:r w:rsidRPr="001B63E3">
        <w:rPr>
          <w:rFonts w:ascii="Times New Roman" w:hAnsi="Times New Roman" w:cs="Times New Roman"/>
        </w:rPr>
        <w:t xml:space="preserve"> Организация католического монашеского ордена святого Августина (Публикация В. В. Костыгова, А. В. Ларионова) // Богословский вестник. 2017. </w:t>
      </w:r>
      <w:r w:rsidR="007F75F4">
        <w:rPr>
          <w:rFonts w:ascii="Times New Roman" w:hAnsi="Times New Roman" w:cs="Times New Roman"/>
        </w:rPr>
        <w:t xml:space="preserve">№ </w:t>
      </w:r>
      <w:r w:rsidRPr="001B63E3">
        <w:rPr>
          <w:rFonts w:ascii="Times New Roman" w:hAnsi="Times New Roman" w:cs="Times New Roman"/>
        </w:rPr>
        <w:t>21-22. С. 437-453.</w:t>
      </w:r>
    </w:p>
    <w:p w:rsidR="001C070F" w:rsidRDefault="001C070F" w:rsidP="00A6774D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1C070F">
        <w:rPr>
          <w:rFonts w:ascii="Times New Roman" w:hAnsi="Times New Roman" w:cs="Times New Roman"/>
        </w:rPr>
        <w:t>Значение лексических форм для толкования священных текстов, согласно трактату 43 "Амфилохий" святителя Фотия</w:t>
      </w:r>
      <w:r>
        <w:rPr>
          <w:rFonts w:ascii="Times New Roman" w:hAnsi="Times New Roman" w:cs="Times New Roman"/>
        </w:rPr>
        <w:t xml:space="preserve"> // Метафраст. 2019. Т. 1. № 1. С. 53-64.</w:t>
      </w:r>
      <w:bookmarkStart w:id="0" w:name="_GoBack"/>
      <w:bookmarkEnd w:id="0"/>
    </w:p>
    <w:p w:rsidR="00266BDB" w:rsidRPr="001B63E3" w:rsidRDefault="00266BDB" w:rsidP="00266BDB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1B63E3">
        <w:rPr>
          <w:rFonts w:ascii="Times New Roman" w:hAnsi="Times New Roman" w:cs="Times New Roman"/>
        </w:rPr>
        <w:t xml:space="preserve">Афон глазами паломников: История и организация русского паломничества на Афоне до начала </w:t>
      </w:r>
      <w:r w:rsidRPr="001B63E3">
        <w:rPr>
          <w:rFonts w:ascii="Times New Roman" w:hAnsi="Times New Roman" w:cs="Times New Roman"/>
          <w:lang w:val="en-US"/>
        </w:rPr>
        <w:t>XX</w:t>
      </w:r>
      <w:r w:rsidRPr="001B63E3">
        <w:rPr>
          <w:rFonts w:ascii="Times New Roman" w:hAnsi="Times New Roman" w:cs="Times New Roman"/>
        </w:rPr>
        <w:t xml:space="preserve"> в</w:t>
      </w:r>
      <w:r w:rsidR="00536390">
        <w:rPr>
          <w:rFonts w:ascii="Times New Roman" w:hAnsi="Times New Roman" w:cs="Times New Roman"/>
        </w:rPr>
        <w:t>. // Мир Православия. Волгоград, 2019. С. 238-251.</w:t>
      </w:r>
    </w:p>
    <w:p w:rsidR="005B6B3C" w:rsidRDefault="005B6B3C" w:rsidP="005B6B3C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5B6B3C">
        <w:rPr>
          <w:rFonts w:ascii="Times New Roman" w:hAnsi="Times New Roman" w:cs="Times New Roman"/>
        </w:rPr>
        <w:t xml:space="preserve">Патриа Святой Горы Афон (Patria Athonensia) как </w:t>
      </w:r>
      <w:r w:rsidR="009951C8">
        <w:rPr>
          <w:rFonts w:ascii="Times New Roman" w:hAnsi="Times New Roman" w:cs="Times New Roman"/>
        </w:rPr>
        <w:t xml:space="preserve">литературный </w:t>
      </w:r>
      <w:r w:rsidRPr="005B6B3C">
        <w:rPr>
          <w:rFonts w:ascii="Times New Roman" w:hAnsi="Times New Roman" w:cs="Times New Roman"/>
        </w:rPr>
        <w:t>памятник афонской апокрифической истории</w:t>
      </w:r>
      <w:r w:rsidR="00536390">
        <w:rPr>
          <w:rFonts w:ascii="Times New Roman" w:hAnsi="Times New Roman" w:cs="Times New Roman"/>
        </w:rPr>
        <w:t xml:space="preserve"> // Метафраст. 2020</w:t>
      </w:r>
      <w:r>
        <w:rPr>
          <w:rFonts w:ascii="Times New Roman" w:hAnsi="Times New Roman" w:cs="Times New Roman"/>
        </w:rPr>
        <w:t>. № 4. (в печати)</w:t>
      </w:r>
      <w:r w:rsidR="00536390">
        <w:rPr>
          <w:rFonts w:ascii="Times New Roman" w:hAnsi="Times New Roman" w:cs="Times New Roman"/>
        </w:rPr>
        <w:t>.</w:t>
      </w:r>
    </w:p>
    <w:p w:rsidR="00536390" w:rsidRDefault="00536390" w:rsidP="005B6B3C">
      <w:pPr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Панайотис Христу (1917-1995) // Метафраст. 2020. </w:t>
      </w:r>
      <w:r>
        <w:rPr>
          <w:rFonts w:ascii="Times New Roman" w:hAnsi="Times New Roman" w:cs="Times New Roman"/>
        </w:rPr>
        <w:t>№ 4. (в печати).</w:t>
      </w:r>
    </w:p>
    <w:p w:rsidR="00A6774D" w:rsidRPr="001C070F" w:rsidRDefault="005B6B3C" w:rsidP="00A6774D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1C070F">
        <w:rPr>
          <w:rFonts w:ascii="Times New Roman" w:hAnsi="Times New Roman" w:cs="Times New Roman"/>
        </w:rPr>
        <w:t xml:space="preserve"> </w:t>
      </w:r>
    </w:p>
    <w:p w:rsidR="00B11317" w:rsidRPr="00A6774D" w:rsidRDefault="008C1D57">
      <w:pPr>
        <w:pStyle w:val="Bodytext30"/>
        <w:shd w:val="clear" w:color="auto" w:fill="auto"/>
        <w:spacing w:before="0" w:after="501" w:line="240" w:lineRule="exact"/>
      </w:pPr>
      <w:r w:rsidRPr="00A6774D">
        <w:t>Переводы:</w:t>
      </w:r>
    </w:p>
    <w:p w:rsidR="00B11317" w:rsidRPr="00A6774D" w:rsidRDefault="008C1D57">
      <w:pPr>
        <w:pStyle w:val="Bodytext20"/>
        <w:shd w:val="clear" w:color="auto" w:fill="auto"/>
        <w:spacing w:after="56" w:line="274" w:lineRule="exact"/>
        <w:ind w:firstLine="580"/>
        <w:jc w:val="both"/>
      </w:pPr>
      <w:r w:rsidRPr="00A6774D">
        <w:t>(Пер. с новогреч.) Иоанн (Зизиулас), митрополит Пергамский. Символ и реальность в православном богослужении (в особенности в Божественной евхаристии) // Вестник Екатеринбургской Духовной Семинарии. Вып. 1(3) / 2012. С. 86-105.</w:t>
      </w:r>
    </w:p>
    <w:p w:rsidR="00B11317" w:rsidRPr="00A6774D" w:rsidRDefault="008C1D57">
      <w:pPr>
        <w:pStyle w:val="Bodytext20"/>
        <w:shd w:val="clear" w:color="auto" w:fill="auto"/>
        <w:spacing w:after="60" w:line="278" w:lineRule="exact"/>
        <w:ind w:firstLine="580"/>
        <w:jc w:val="both"/>
      </w:pPr>
      <w:r w:rsidRPr="00A6774D">
        <w:t>(Пер. с новогреч.) Скальцис П. Вино в литургии Преждеосвященных Даров // Вестник Екатеринбургской Духовной Семинарии. Вып. 2(4) / 2012. С. 132-137.</w:t>
      </w:r>
    </w:p>
    <w:p w:rsidR="00B11317" w:rsidRPr="00A6774D" w:rsidRDefault="008C1D57">
      <w:pPr>
        <w:pStyle w:val="Bodytext20"/>
        <w:shd w:val="clear" w:color="auto" w:fill="auto"/>
        <w:spacing w:after="0" w:line="278" w:lineRule="exact"/>
        <w:ind w:firstLine="580"/>
        <w:jc w:val="both"/>
      </w:pPr>
      <w:r w:rsidRPr="00A6774D">
        <w:t xml:space="preserve">(Пер. с новогреч.) Брак в богословии и жизни. Из книги: Георгий П. Патронос. Богословие и православный образ жизни. Афины </w:t>
      </w:r>
      <w:r w:rsidR="00A6774D" w:rsidRPr="00A6774D">
        <w:t xml:space="preserve">1994. С. 321-336. Глава 10.  </w:t>
      </w:r>
      <w:r w:rsidR="006357CE" w:rsidRPr="006357CE">
        <w:t xml:space="preserve">// </w:t>
      </w:r>
      <w:r w:rsidR="00A6774D" w:rsidRPr="00A6774D">
        <w:t>[Электронный р</w:t>
      </w:r>
      <w:r w:rsidRPr="00A6774D">
        <w:t>есурс</w:t>
      </w:r>
      <w:r w:rsidR="00A6774D" w:rsidRPr="00A6774D">
        <w:t>]</w:t>
      </w:r>
      <w:r w:rsidRPr="00A6774D">
        <w:t xml:space="preserve"> </w:t>
      </w:r>
      <w:hyperlink r:id="rId6" w:history="1">
        <w:r w:rsidRPr="00A6774D">
          <w:rPr>
            <w:rStyle w:val="a3"/>
            <w:lang w:val="en-US" w:eastAsia="en-US" w:bidi="en-US"/>
          </w:rPr>
          <w:t>http</w:t>
        </w:r>
        <w:r w:rsidRPr="00A6774D">
          <w:rPr>
            <w:rStyle w:val="a3"/>
            <w:lang w:eastAsia="en-US" w:bidi="en-US"/>
          </w:rPr>
          <w:t>://</w:t>
        </w:r>
        <w:r w:rsidRPr="00A6774D">
          <w:rPr>
            <w:rStyle w:val="a3"/>
            <w:lang w:val="en-US" w:eastAsia="en-US" w:bidi="en-US"/>
          </w:rPr>
          <w:t>www</w:t>
        </w:r>
        <w:r w:rsidRPr="00A6774D">
          <w:rPr>
            <w:rStyle w:val="a3"/>
            <w:lang w:eastAsia="en-US" w:bidi="en-US"/>
          </w:rPr>
          <w:t>.</w:t>
        </w:r>
        <w:r w:rsidRPr="00A6774D">
          <w:rPr>
            <w:rStyle w:val="a3"/>
            <w:lang w:val="en-US" w:eastAsia="en-US" w:bidi="en-US"/>
          </w:rPr>
          <w:t>bogoslov</w:t>
        </w:r>
        <w:r w:rsidRPr="00A6774D">
          <w:rPr>
            <w:rStyle w:val="a3"/>
            <w:lang w:eastAsia="en-US" w:bidi="en-US"/>
          </w:rPr>
          <w:t>.</w:t>
        </w:r>
        <w:r w:rsidRPr="00A6774D">
          <w:rPr>
            <w:rStyle w:val="a3"/>
            <w:lang w:val="en-US" w:eastAsia="en-US" w:bidi="en-US"/>
          </w:rPr>
          <w:t>ru</w:t>
        </w:r>
        <w:r w:rsidRPr="00A6774D">
          <w:rPr>
            <w:rStyle w:val="a3"/>
            <w:lang w:eastAsia="en-US" w:bidi="en-US"/>
          </w:rPr>
          <w:t>/</w:t>
        </w:r>
        <w:r w:rsidRPr="00A6774D">
          <w:rPr>
            <w:rStyle w:val="a3"/>
            <w:lang w:val="en-US" w:eastAsia="en-US" w:bidi="en-US"/>
          </w:rPr>
          <w:t>text</w:t>
        </w:r>
        <w:r w:rsidRPr="00A6774D">
          <w:rPr>
            <w:rStyle w:val="a3"/>
            <w:lang w:eastAsia="en-US" w:bidi="en-US"/>
          </w:rPr>
          <w:t>/4733264.</w:t>
        </w:r>
        <w:r w:rsidRPr="00A6774D">
          <w:rPr>
            <w:rStyle w:val="a3"/>
            <w:lang w:val="en-US" w:eastAsia="en-US" w:bidi="en-US"/>
          </w:rPr>
          <w:t>html</w:t>
        </w:r>
        <w:r w:rsidRPr="00A6774D">
          <w:rPr>
            <w:rStyle w:val="a3"/>
            <w:lang w:eastAsia="en-US" w:bidi="en-US"/>
          </w:rPr>
          <w:t xml:space="preserve"> </w:t>
        </w:r>
      </w:hyperlink>
      <w:r w:rsidRPr="00A6774D">
        <w:t xml:space="preserve">(Дата обращения </w:t>
      </w:r>
      <w:r w:rsidRPr="00A6774D">
        <w:lastRenderedPageBreak/>
        <w:t>12.05.2016).</w:t>
      </w:r>
    </w:p>
    <w:p w:rsidR="00A6774D" w:rsidRPr="00A6774D" w:rsidRDefault="00A6774D" w:rsidP="00A6774D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A6774D">
        <w:rPr>
          <w:rFonts w:ascii="Times New Roman" w:hAnsi="Times New Roman" w:cs="Times New Roman"/>
        </w:rPr>
        <w:t xml:space="preserve">(Пер. с новогреч.) «Тетрадь» Иоанна Романидиса. Специальное введение о. Георгия Металлиноса // </w:t>
      </w:r>
      <w:r w:rsidR="006357CE" w:rsidRPr="00A6774D">
        <w:rPr>
          <w:rFonts w:ascii="Times New Roman" w:hAnsi="Times New Roman" w:cs="Times New Roman"/>
        </w:rPr>
        <w:t xml:space="preserve">[Электронный ресурс] </w:t>
      </w:r>
      <w:hyperlink r:id="rId7" w:history="1">
        <w:r w:rsidRPr="00A6774D">
          <w:rPr>
            <w:rStyle w:val="a3"/>
            <w:rFonts w:ascii="Times New Roman" w:hAnsi="Times New Roman" w:cs="Times New Roman"/>
          </w:rPr>
          <w:t>http://ingreece.online/georgij-metallinos-o-spore-dvux-grecheskix-bogoslovov/</w:t>
        </w:r>
      </w:hyperlink>
      <w:r w:rsidRPr="00A6774D">
        <w:rPr>
          <w:rFonts w:ascii="Times New Roman" w:hAnsi="Times New Roman" w:cs="Times New Roman"/>
        </w:rPr>
        <w:t xml:space="preserve"> (Дата обращения: 13.09.2018).</w:t>
      </w:r>
    </w:p>
    <w:p w:rsidR="00A6774D" w:rsidRPr="00A6774D" w:rsidRDefault="00A6774D" w:rsidP="00A6774D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A6774D">
        <w:rPr>
          <w:rFonts w:ascii="Times New Roman" w:hAnsi="Times New Roman" w:cs="Times New Roman"/>
        </w:rPr>
        <w:t xml:space="preserve">(Пер. с новогреч.) «Тетрадь» Иоанна Романидиса. Общее введение Высокопреосвященного Митрополита Навпакта и св. Власия Иерофея  // </w:t>
      </w:r>
      <w:r w:rsidR="006357CE" w:rsidRPr="00A6774D">
        <w:rPr>
          <w:rFonts w:ascii="Times New Roman" w:hAnsi="Times New Roman" w:cs="Times New Roman"/>
        </w:rPr>
        <w:t xml:space="preserve">[Электронный ресурс] </w:t>
      </w:r>
      <w:hyperlink r:id="rId8" w:history="1">
        <w:r w:rsidRPr="00A6774D">
          <w:rPr>
            <w:rStyle w:val="a3"/>
            <w:rFonts w:ascii="Times New Roman" w:hAnsi="Times New Roman" w:cs="Times New Roman"/>
          </w:rPr>
          <w:t>http://ingreece.online/ierofej-vlaxos-tetrad-o-ioanna-romanidisa/</w:t>
        </w:r>
      </w:hyperlink>
      <w:r w:rsidRPr="00A6774D">
        <w:rPr>
          <w:rFonts w:ascii="Times New Roman" w:hAnsi="Times New Roman" w:cs="Times New Roman"/>
        </w:rPr>
        <w:t xml:space="preserve"> (Дата обращения: 13.09.2018).</w:t>
      </w:r>
    </w:p>
    <w:p w:rsidR="00777A32" w:rsidRPr="001B68F7" w:rsidRDefault="00777A32" w:rsidP="00777A32">
      <w:pPr>
        <w:spacing w:after="120"/>
        <w:ind w:firstLine="540"/>
        <w:jc w:val="both"/>
        <w:rPr>
          <w:rStyle w:val="a3"/>
        </w:rPr>
      </w:pPr>
      <w:r w:rsidRPr="00A6774D">
        <w:rPr>
          <w:rFonts w:ascii="Times New Roman" w:hAnsi="Times New Roman" w:cs="Times New Roman"/>
        </w:rPr>
        <w:t xml:space="preserve">(Пер. с новогреч.) </w:t>
      </w:r>
      <w:r w:rsidRPr="001B68F7">
        <w:rPr>
          <w:rFonts w:ascii="Times New Roman" w:hAnsi="Times New Roman" w:cs="Times New Roman"/>
        </w:rPr>
        <w:t>Иоанн С. Романидис, протопресвитер. Тетрадь</w:t>
      </w:r>
      <w:r w:rsidRPr="006357CE">
        <w:rPr>
          <w:rFonts w:ascii="Times New Roman" w:hAnsi="Times New Roman" w:cs="Times New Roman"/>
        </w:rPr>
        <w:t xml:space="preserve"> </w:t>
      </w:r>
      <w:r w:rsidRPr="001B68F7">
        <w:rPr>
          <w:rFonts w:ascii="Times New Roman" w:hAnsi="Times New Roman" w:cs="Times New Roman"/>
        </w:rPr>
        <w:t>(Запись одного богословского диалога)</w:t>
      </w:r>
      <w:r w:rsidRPr="006357CE">
        <w:rPr>
          <w:rFonts w:ascii="Times New Roman" w:hAnsi="Times New Roman" w:cs="Times New Roman"/>
        </w:rPr>
        <w:t xml:space="preserve"> // </w:t>
      </w:r>
      <w:r w:rsidRPr="00A6774D">
        <w:rPr>
          <w:rFonts w:ascii="Times New Roman" w:hAnsi="Times New Roman" w:cs="Times New Roman"/>
        </w:rPr>
        <w:t xml:space="preserve">[Электронный ресурс] </w:t>
      </w:r>
      <w:hyperlink r:id="rId9" w:history="1">
        <w:r w:rsidRPr="001B68F7">
          <w:rPr>
            <w:rStyle w:val="a3"/>
            <w:rFonts w:ascii="Times New Roman" w:hAnsi="Times New Roman" w:cs="Times New Roman"/>
          </w:rPr>
          <w:t>http://ingreece.online/ioann-romanidis-tetrad-zapis-odnogo-bogoslovskogo-dialoga-vvedenie-ch-1/</w:t>
        </w:r>
      </w:hyperlink>
      <w:r w:rsidRPr="001B68F7">
        <w:rPr>
          <w:rStyle w:val="a3"/>
          <w:rFonts w:ascii="Times New Roman" w:hAnsi="Times New Roman" w:cs="Times New Roman"/>
        </w:rPr>
        <w:t xml:space="preserve"> </w:t>
      </w:r>
      <w:r w:rsidRPr="00A6774D">
        <w:rPr>
          <w:rFonts w:ascii="Times New Roman" w:hAnsi="Times New Roman" w:cs="Times New Roman"/>
        </w:rPr>
        <w:t>(Дата обращения: 13.09.2018).</w:t>
      </w:r>
    </w:p>
    <w:p w:rsidR="00A6774D" w:rsidRPr="00A6774D" w:rsidRDefault="00777A32" w:rsidP="00777A32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A6774D">
        <w:rPr>
          <w:rFonts w:ascii="Times New Roman" w:hAnsi="Times New Roman" w:cs="Times New Roman"/>
        </w:rPr>
        <w:t xml:space="preserve"> </w:t>
      </w:r>
      <w:r w:rsidR="00A6774D" w:rsidRPr="00A6774D">
        <w:rPr>
          <w:rFonts w:ascii="Times New Roman" w:hAnsi="Times New Roman" w:cs="Times New Roman"/>
        </w:rPr>
        <w:t xml:space="preserve">(Пер. с новогреч.) </w:t>
      </w:r>
      <w:r w:rsidR="00A6774D" w:rsidRPr="00A6774D">
        <w:rPr>
          <w:rFonts w:ascii="Times New Roman" w:hAnsi="Times New Roman" w:cs="Times New Roman"/>
          <w:i/>
        </w:rPr>
        <w:t>Папахрисанфу Д</w:t>
      </w:r>
      <w:r w:rsidR="00A6774D" w:rsidRPr="00A6774D">
        <w:rPr>
          <w:rFonts w:ascii="Times New Roman" w:hAnsi="Times New Roman" w:cs="Times New Roman"/>
        </w:rPr>
        <w:t xml:space="preserve">. Трагос – Типикон Иоанна Цимисхия // </w:t>
      </w:r>
      <w:r w:rsidR="006357CE" w:rsidRPr="00A6774D">
        <w:rPr>
          <w:rFonts w:ascii="Times New Roman" w:hAnsi="Times New Roman" w:cs="Times New Roman"/>
        </w:rPr>
        <w:t xml:space="preserve">[Электронный ресурс] </w:t>
      </w:r>
      <w:hyperlink r:id="rId10" w:history="1">
        <w:r w:rsidR="00A6774D" w:rsidRPr="00A6774D">
          <w:rPr>
            <w:rStyle w:val="a3"/>
            <w:rFonts w:ascii="Times New Roman" w:hAnsi="Times New Roman" w:cs="Times New Roman"/>
          </w:rPr>
          <w:t>http://ingreece.online/tragos-pervyj-afonskij-tipikon/</w:t>
        </w:r>
      </w:hyperlink>
      <w:r w:rsidR="00A6774D" w:rsidRPr="00A6774D">
        <w:rPr>
          <w:rFonts w:ascii="Times New Roman" w:hAnsi="Times New Roman" w:cs="Times New Roman"/>
        </w:rPr>
        <w:t xml:space="preserve"> (Дата обращения: 13.09.2018).</w:t>
      </w:r>
    </w:p>
    <w:p w:rsidR="00A6774D" w:rsidRDefault="00A6774D" w:rsidP="00A6774D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A6774D">
        <w:rPr>
          <w:rFonts w:ascii="Times New Roman" w:hAnsi="Times New Roman" w:cs="Times New Roman"/>
        </w:rPr>
        <w:t xml:space="preserve">(Пер. с новогреч.) </w:t>
      </w:r>
      <w:r w:rsidRPr="00A6774D">
        <w:rPr>
          <w:rFonts w:ascii="Times New Roman" w:hAnsi="Times New Roman" w:cs="Times New Roman"/>
          <w:i/>
        </w:rPr>
        <w:t>Папахрисанфу Д</w:t>
      </w:r>
      <w:r w:rsidRPr="00A6774D">
        <w:rPr>
          <w:rFonts w:ascii="Times New Roman" w:hAnsi="Times New Roman" w:cs="Times New Roman"/>
        </w:rPr>
        <w:t xml:space="preserve">. Святой Петр Афонский: история и вымысел // </w:t>
      </w:r>
      <w:r w:rsidR="006357CE" w:rsidRPr="00A6774D">
        <w:rPr>
          <w:rFonts w:ascii="Times New Roman" w:hAnsi="Times New Roman" w:cs="Times New Roman"/>
        </w:rPr>
        <w:t xml:space="preserve">[Электронный ресурс] </w:t>
      </w:r>
      <w:hyperlink r:id="rId11" w:history="1">
        <w:r w:rsidRPr="00A6774D">
          <w:rPr>
            <w:rStyle w:val="a3"/>
            <w:rFonts w:ascii="Times New Roman" w:hAnsi="Times New Roman" w:cs="Times New Roman"/>
          </w:rPr>
          <w:t>http://ingreece.online/svyatoj-petr-afonskij-istoriya-i-vymysel/</w:t>
        </w:r>
      </w:hyperlink>
      <w:r w:rsidRPr="00A6774D">
        <w:rPr>
          <w:rFonts w:ascii="Times New Roman" w:hAnsi="Times New Roman" w:cs="Times New Roman"/>
        </w:rPr>
        <w:t xml:space="preserve"> (Дата обращения: 13.09.2018).</w:t>
      </w:r>
    </w:p>
    <w:p w:rsidR="00266BDB" w:rsidRPr="001B63E3" w:rsidRDefault="00266BDB" w:rsidP="00266BDB">
      <w:pPr>
        <w:spacing w:after="120"/>
        <w:ind w:firstLine="540"/>
        <w:jc w:val="both"/>
        <w:rPr>
          <w:rFonts w:ascii="Times New Roman" w:hAnsi="Times New Roman" w:cs="Times New Roman"/>
          <w:b/>
        </w:rPr>
      </w:pPr>
      <w:r w:rsidRPr="001B63E3">
        <w:rPr>
          <w:rFonts w:ascii="Times New Roman" w:hAnsi="Times New Roman" w:cs="Times New Roman"/>
          <w:b/>
        </w:rPr>
        <w:t>Доклады на конференциях:</w:t>
      </w:r>
    </w:p>
    <w:p w:rsidR="00266BDB" w:rsidRPr="001B63E3" w:rsidRDefault="00266BDB" w:rsidP="00266BDB">
      <w:pPr>
        <w:spacing w:after="120"/>
        <w:ind w:firstLine="540"/>
        <w:jc w:val="both"/>
        <w:rPr>
          <w:rFonts w:ascii="Times New Roman" w:hAnsi="Times New Roman" w:cs="Times New Roman"/>
        </w:rPr>
      </w:pPr>
      <w:r w:rsidRPr="001B63E3">
        <w:rPr>
          <w:rFonts w:ascii="Times New Roman" w:hAnsi="Times New Roman" w:cs="Times New Roman"/>
        </w:rPr>
        <w:t>Доклад на VIII Международной научно-практической конференции «Духовное и светское образование: история взаимоотношений – современность – перспективы» 25-26 октября 2016 года (Киев, КДАиС, 25-26 октября 2016 г.): «Афон глазами паломников: История и организация русского паломничества на Афоне до начала XX века».</w:t>
      </w:r>
    </w:p>
    <w:p w:rsidR="00266BDB" w:rsidRPr="00A6774D" w:rsidRDefault="00266BDB" w:rsidP="00A6774D">
      <w:pPr>
        <w:spacing w:after="120"/>
        <w:ind w:firstLine="540"/>
        <w:jc w:val="both"/>
        <w:rPr>
          <w:rFonts w:ascii="Times New Roman" w:hAnsi="Times New Roman" w:cs="Times New Roman"/>
        </w:rPr>
      </w:pPr>
    </w:p>
    <w:p w:rsidR="00A6774D" w:rsidRPr="00A6774D" w:rsidRDefault="00A6774D">
      <w:pPr>
        <w:pStyle w:val="Bodytext20"/>
        <w:shd w:val="clear" w:color="auto" w:fill="auto"/>
        <w:spacing w:after="0" w:line="278" w:lineRule="exact"/>
        <w:ind w:firstLine="580"/>
        <w:jc w:val="both"/>
      </w:pPr>
    </w:p>
    <w:sectPr w:rsidR="00A6774D" w:rsidRPr="00A6774D">
      <w:pgSz w:w="11900" w:h="16840"/>
      <w:pgMar w:top="1148" w:right="818" w:bottom="114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97" w:rsidRDefault="00384C97">
      <w:r>
        <w:separator/>
      </w:r>
    </w:p>
  </w:endnote>
  <w:endnote w:type="continuationSeparator" w:id="0">
    <w:p w:rsidR="00384C97" w:rsidRDefault="0038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97" w:rsidRDefault="00384C97"/>
  </w:footnote>
  <w:footnote w:type="continuationSeparator" w:id="0">
    <w:p w:rsidR="00384C97" w:rsidRDefault="00384C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7"/>
    <w:rsid w:val="000F138B"/>
    <w:rsid w:val="001B68F7"/>
    <w:rsid w:val="001C070F"/>
    <w:rsid w:val="001F23B8"/>
    <w:rsid w:val="00266BDB"/>
    <w:rsid w:val="00384C97"/>
    <w:rsid w:val="00536390"/>
    <w:rsid w:val="005B6B3C"/>
    <w:rsid w:val="005D1604"/>
    <w:rsid w:val="006357CE"/>
    <w:rsid w:val="006A3A29"/>
    <w:rsid w:val="00777A32"/>
    <w:rsid w:val="007F75F4"/>
    <w:rsid w:val="008C1D57"/>
    <w:rsid w:val="009951C8"/>
    <w:rsid w:val="00A6774D"/>
    <w:rsid w:val="00B11317"/>
    <w:rsid w:val="00B34850"/>
    <w:rsid w:val="00D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E6D1"/>
  <w15:docId w15:val="{38B7644A-26B4-43A5-87D9-283C175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1B68F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zh-CN" w:bidi="ar-SA"/>
    </w:rPr>
  </w:style>
  <w:style w:type="paragraph" w:styleId="2">
    <w:name w:val="heading 2"/>
    <w:basedOn w:val="a"/>
    <w:link w:val="20"/>
    <w:uiPriority w:val="9"/>
    <w:qFormat/>
    <w:rsid w:val="001B68F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0" w:line="0" w:lineRule="atLeast"/>
      <w:ind w:firstLine="580"/>
      <w:jc w:val="both"/>
    </w:pPr>
    <w:rPr>
      <w:rFonts w:ascii="Times New Roman" w:eastAsia="Times New Roman" w:hAnsi="Times New Roman" w:cs="Times New Roman"/>
      <w:b/>
      <w:bCs/>
    </w:rPr>
  </w:style>
  <w:style w:type="character" w:styleId="a4">
    <w:name w:val="FollowedHyperlink"/>
    <w:basedOn w:val="a0"/>
    <w:uiPriority w:val="99"/>
    <w:semiHidden/>
    <w:unhideWhenUsed/>
    <w:rsid w:val="00A6774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8F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 w:bidi="ar-SA"/>
    </w:rPr>
  </w:style>
  <w:style w:type="character" w:customStyle="1" w:styleId="20">
    <w:name w:val="Заголовок 2 Знак"/>
    <w:basedOn w:val="a0"/>
    <w:link w:val="2"/>
    <w:uiPriority w:val="9"/>
    <w:rsid w:val="001B68F7"/>
    <w:rPr>
      <w:rFonts w:ascii="Times New Roman" w:eastAsia="Times New Roman" w:hAnsi="Times New Roman" w:cs="Times New Roman"/>
      <w:b/>
      <w:bCs/>
      <w:sz w:val="36"/>
      <w:szCs w:val="36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reece.online/ierofej-vlaxos-tetrad-o-ioanna-romanidis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greece.online/georgij-metallinos-o-spore-dvux-grecheskix-bogoslov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slov.ru/text/4733264.html" TargetMode="External"/><Relationship Id="rId11" Type="http://schemas.openxmlformats.org/officeDocument/2006/relationships/hyperlink" Target="http://ingreece.online/svyatoj-petr-afonskij-istoriya-i-vymyse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greece.online/tragos-pervyj-afonskij-tipik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greece.online/ioann-romanidis-tetrad-zapis-odnogo-bogoslovskogo-dialoga-vvedenie-ch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11</cp:revision>
  <dcterms:created xsi:type="dcterms:W3CDTF">2019-11-26T19:35:00Z</dcterms:created>
  <dcterms:modified xsi:type="dcterms:W3CDTF">2020-10-05T18:14:00Z</dcterms:modified>
</cp:coreProperties>
</file>