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C9D" w:rsidRPr="00352C9D" w:rsidRDefault="00352C9D" w:rsidP="00352C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C9D">
        <w:rPr>
          <w:rFonts w:ascii="Times New Roman" w:hAnsi="Times New Roman" w:cs="Times New Roman"/>
          <w:b/>
          <w:sz w:val="24"/>
          <w:szCs w:val="24"/>
        </w:rPr>
        <w:t>Список основных научных публикаций:</w:t>
      </w:r>
    </w:p>
    <w:p w:rsidR="00352C9D" w:rsidRPr="00352C9D" w:rsidRDefault="00352C9D" w:rsidP="00352C9D">
      <w:pPr>
        <w:rPr>
          <w:rFonts w:ascii="Times New Roman" w:hAnsi="Times New Roman" w:cs="Times New Roman"/>
          <w:sz w:val="24"/>
          <w:szCs w:val="24"/>
        </w:rPr>
      </w:pPr>
      <w:r w:rsidRPr="00352C9D">
        <w:rPr>
          <w:rFonts w:ascii="Times New Roman" w:hAnsi="Times New Roman" w:cs="Times New Roman"/>
          <w:sz w:val="24"/>
          <w:szCs w:val="24"/>
        </w:rPr>
        <w:t xml:space="preserve">1.  Святой </w:t>
      </w:r>
      <w:proofErr w:type="spellStart"/>
      <w:r w:rsidRPr="00352C9D">
        <w:rPr>
          <w:rFonts w:ascii="Times New Roman" w:hAnsi="Times New Roman" w:cs="Times New Roman"/>
          <w:sz w:val="24"/>
          <w:szCs w:val="24"/>
        </w:rPr>
        <w:t>Софроний</w:t>
      </w:r>
      <w:proofErr w:type="spellEnd"/>
      <w:r w:rsidRPr="00352C9D">
        <w:rPr>
          <w:rFonts w:ascii="Times New Roman" w:hAnsi="Times New Roman" w:cs="Times New Roman"/>
          <w:sz w:val="24"/>
          <w:szCs w:val="24"/>
        </w:rPr>
        <w:t>, патриарх Иерусалимский, и его борьба с монофелитством. Сергиев Посад, 1999.</w:t>
      </w:r>
    </w:p>
    <w:p w:rsidR="00352C9D" w:rsidRPr="00352C9D" w:rsidRDefault="00352C9D" w:rsidP="00352C9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52C9D">
        <w:rPr>
          <w:rFonts w:ascii="Times New Roman" w:hAnsi="Times New Roman" w:cs="Times New Roman"/>
          <w:sz w:val="24"/>
          <w:szCs w:val="24"/>
        </w:rPr>
        <w:t>2.  «Двусторонние отношения между Ру</w:t>
      </w:r>
      <w:bookmarkStart w:id="0" w:name="_GoBack"/>
      <w:bookmarkEnd w:id="0"/>
      <w:r w:rsidRPr="00352C9D">
        <w:rPr>
          <w:rFonts w:ascii="Times New Roman" w:hAnsi="Times New Roman" w:cs="Times New Roman"/>
          <w:sz w:val="24"/>
          <w:szCs w:val="24"/>
        </w:rPr>
        <w:t xml:space="preserve">сской Православной и Римско-Католической Церквями в период с 1990 г. по 2000 г.» // Церковь и время. </w:t>
      </w:r>
      <w:r w:rsidRPr="00352C9D">
        <w:rPr>
          <w:rFonts w:ascii="Times New Roman" w:hAnsi="Times New Roman" w:cs="Times New Roman"/>
          <w:sz w:val="24"/>
          <w:szCs w:val="24"/>
          <w:lang w:val="en-US"/>
        </w:rPr>
        <w:t>2002. № 20.</w:t>
      </w:r>
    </w:p>
    <w:p w:rsidR="00352C9D" w:rsidRPr="00352C9D" w:rsidRDefault="00352C9D" w:rsidP="00352C9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52C9D">
        <w:rPr>
          <w:rFonts w:ascii="Times New Roman" w:hAnsi="Times New Roman" w:cs="Times New Roman"/>
          <w:sz w:val="24"/>
          <w:szCs w:val="24"/>
          <w:lang w:val="en-US"/>
        </w:rPr>
        <w:t xml:space="preserve">3.     «Expressing our feelings and our wishes» // </w:t>
      </w:r>
      <w:proofErr w:type="spellStart"/>
      <w:r w:rsidRPr="00352C9D">
        <w:rPr>
          <w:rFonts w:ascii="Times New Roman" w:hAnsi="Times New Roman" w:cs="Times New Roman"/>
          <w:sz w:val="24"/>
          <w:szCs w:val="24"/>
          <w:lang w:val="en-US"/>
        </w:rPr>
        <w:t>Mitteleuropa</w:t>
      </w:r>
      <w:proofErr w:type="spellEnd"/>
      <w:r w:rsidRPr="00352C9D">
        <w:rPr>
          <w:rFonts w:ascii="Times New Roman" w:hAnsi="Times New Roman" w:cs="Times New Roman"/>
          <w:sz w:val="24"/>
          <w:szCs w:val="24"/>
          <w:lang w:val="en-US"/>
        </w:rPr>
        <w:t>. December 2003.</w:t>
      </w:r>
    </w:p>
    <w:p w:rsidR="00352C9D" w:rsidRPr="00352C9D" w:rsidRDefault="00352C9D" w:rsidP="00352C9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52C9D">
        <w:rPr>
          <w:rFonts w:ascii="Times New Roman" w:hAnsi="Times New Roman" w:cs="Times New Roman"/>
          <w:sz w:val="24"/>
          <w:szCs w:val="24"/>
          <w:lang w:val="en-US"/>
        </w:rPr>
        <w:t>4.     «</w:t>
      </w:r>
      <w:r w:rsidRPr="00352C9D">
        <w:rPr>
          <w:rFonts w:ascii="Times New Roman" w:hAnsi="Times New Roman" w:cs="Times New Roman"/>
          <w:sz w:val="24"/>
          <w:szCs w:val="24"/>
        </w:rPr>
        <w:t>Учение</w:t>
      </w:r>
      <w:r w:rsidRPr="00352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2C9D">
        <w:rPr>
          <w:rFonts w:ascii="Times New Roman" w:hAnsi="Times New Roman" w:cs="Times New Roman"/>
          <w:sz w:val="24"/>
          <w:szCs w:val="24"/>
        </w:rPr>
        <w:t>святителя</w:t>
      </w:r>
      <w:r w:rsidRPr="00352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2C9D">
        <w:rPr>
          <w:rFonts w:ascii="Times New Roman" w:hAnsi="Times New Roman" w:cs="Times New Roman"/>
          <w:sz w:val="24"/>
          <w:szCs w:val="24"/>
        </w:rPr>
        <w:t>Иоанна</w:t>
      </w:r>
      <w:r w:rsidRPr="00352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2C9D">
        <w:rPr>
          <w:rFonts w:ascii="Times New Roman" w:hAnsi="Times New Roman" w:cs="Times New Roman"/>
          <w:sz w:val="24"/>
          <w:szCs w:val="24"/>
        </w:rPr>
        <w:t>Златоуста</w:t>
      </w:r>
      <w:r w:rsidRPr="00352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2C9D">
        <w:rPr>
          <w:rFonts w:ascii="Times New Roman" w:hAnsi="Times New Roman" w:cs="Times New Roman"/>
          <w:sz w:val="24"/>
          <w:szCs w:val="24"/>
        </w:rPr>
        <w:t>о</w:t>
      </w:r>
      <w:r w:rsidRPr="00352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2C9D">
        <w:rPr>
          <w:rFonts w:ascii="Times New Roman" w:hAnsi="Times New Roman" w:cs="Times New Roman"/>
          <w:sz w:val="24"/>
          <w:szCs w:val="24"/>
        </w:rPr>
        <w:t>милосердии</w:t>
      </w:r>
      <w:r w:rsidRPr="00352C9D">
        <w:rPr>
          <w:rFonts w:ascii="Times New Roman" w:hAnsi="Times New Roman" w:cs="Times New Roman"/>
          <w:sz w:val="24"/>
          <w:szCs w:val="24"/>
          <w:lang w:val="en-US"/>
        </w:rPr>
        <w:t xml:space="preserve">» // </w:t>
      </w:r>
      <w:proofErr w:type="spellStart"/>
      <w:r w:rsidRPr="00352C9D">
        <w:rPr>
          <w:rFonts w:ascii="Times New Roman" w:hAnsi="Times New Roman" w:cs="Times New Roman"/>
          <w:sz w:val="24"/>
          <w:szCs w:val="24"/>
          <w:lang w:val="en-US"/>
        </w:rPr>
        <w:t>Santità</w:t>
      </w:r>
      <w:proofErr w:type="spellEnd"/>
      <w:r w:rsidRPr="00352C9D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352C9D">
        <w:rPr>
          <w:rFonts w:ascii="Times New Roman" w:hAnsi="Times New Roman" w:cs="Times New Roman"/>
          <w:sz w:val="24"/>
          <w:szCs w:val="24"/>
          <w:lang w:val="en-US"/>
        </w:rPr>
        <w:t>carità</w:t>
      </w:r>
      <w:proofErr w:type="spellEnd"/>
      <w:r w:rsidRPr="00352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2C9D">
        <w:rPr>
          <w:rFonts w:ascii="Times New Roman" w:hAnsi="Times New Roman" w:cs="Times New Roman"/>
          <w:sz w:val="24"/>
          <w:szCs w:val="24"/>
          <w:lang w:val="en-US"/>
        </w:rPr>
        <w:t>tra</w:t>
      </w:r>
      <w:proofErr w:type="spellEnd"/>
      <w:r w:rsidRPr="00352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2C9D">
        <w:rPr>
          <w:rFonts w:ascii="Times New Roman" w:hAnsi="Times New Roman" w:cs="Times New Roman"/>
          <w:sz w:val="24"/>
          <w:szCs w:val="24"/>
          <w:lang w:val="en-US"/>
        </w:rPr>
        <w:t>Oriente</w:t>
      </w:r>
      <w:proofErr w:type="spellEnd"/>
      <w:r w:rsidRPr="00352C9D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352C9D">
        <w:rPr>
          <w:rFonts w:ascii="Times New Roman" w:hAnsi="Times New Roman" w:cs="Times New Roman"/>
          <w:sz w:val="24"/>
          <w:szCs w:val="24"/>
          <w:lang w:val="en-US"/>
        </w:rPr>
        <w:t>Occidente</w:t>
      </w:r>
      <w:proofErr w:type="spellEnd"/>
      <w:r w:rsidRPr="00352C9D">
        <w:rPr>
          <w:rFonts w:ascii="Times New Roman" w:hAnsi="Times New Roman" w:cs="Times New Roman"/>
          <w:sz w:val="24"/>
          <w:szCs w:val="24"/>
          <w:lang w:val="en-US"/>
        </w:rPr>
        <w:t>. Milano, 2004.</w:t>
      </w:r>
    </w:p>
    <w:p w:rsidR="00352C9D" w:rsidRPr="00352C9D" w:rsidRDefault="00352C9D" w:rsidP="00352C9D">
      <w:pPr>
        <w:rPr>
          <w:rFonts w:ascii="Times New Roman" w:hAnsi="Times New Roman" w:cs="Times New Roman"/>
          <w:sz w:val="24"/>
          <w:szCs w:val="24"/>
        </w:rPr>
      </w:pPr>
      <w:r w:rsidRPr="00352C9D">
        <w:rPr>
          <w:rFonts w:ascii="Times New Roman" w:hAnsi="Times New Roman" w:cs="Times New Roman"/>
          <w:sz w:val="24"/>
          <w:szCs w:val="24"/>
          <w:lang w:val="en-US"/>
        </w:rPr>
        <w:t xml:space="preserve">5.     «Existing problems in the Russian Orthodox – Vatican relations» // National Catholic Reporter. </w:t>
      </w:r>
      <w:r w:rsidRPr="00352C9D">
        <w:rPr>
          <w:rFonts w:ascii="Times New Roman" w:hAnsi="Times New Roman" w:cs="Times New Roman"/>
          <w:sz w:val="24"/>
          <w:szCs w:val="24"/>
        </w:rPr>
        <w:t>30.08.2004.</w:t>
      </w:r>
    </w:p>
    <w:p w:rsidR="00352C9D" w:rsidRPr="00352C9D" w:rsidRDefault="00352C9D" w:rsidP="00352C9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52C9D">
        <w:rPr>
          <w:rFonts w:ascii="Times New Roman" w:hAnsi="Times New Roman" w:cs="Times New Roman"/>
          <w:sz w:val="24"/>
          <w:szCs w:val="24"/>
        </w:rPr>
        <w:t xml:space="preserve">6.     «Причины отвержения унии, названные ее противниками в период до смерти </w:t>
      </w:r>
      <w:proofErr w:type="spellStart"/>
      <w:r w:rsidRPr="00352C9D">
        <w:rPr>
          <w:rFonts w:ascii="Times New Roman" w:hAnsi="Times New Roman" w:cs="Times New Roman"/>
          <w:sz w:val="24"/>
          <w:szCs w:val="24"/>
        </w:rPr>
        <w:t>свт</w:t>
      </w:r>
      <w:proofErr w:type="spellEnd"/>
      <w:r w:rsidRPr="00352C9D">
        <w:rPr>
          <w:rFonts w:ascii="Times New Roman" w:hAnsi="Times New Roman" w:cs="Times New Roman"/>
          <w:sz w:val="24"/>
          <w:szCs w:val="24"/>
        </w:rPr>
        <w:t>. Петра</w:t>
      </w:r>
      <w:r w:rsidRPr="00352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2C9D">
        <w:rPr>
          <w:rFonts w:ascii="Times New Roman" w:hAnsi="Times New Roman" w:cs="Times New Roman"/>
          <w:sz w:val="24"/>
          <w:szCs w:val="24"/>
        </w:rPr>
        <w:t>Могилы</w:t>
      </w:r>
      <w:r w:rsidRPr="00352C9D">
        <w:rPr>
          <w:rFonts w:ascii="Times New Roman" w:hAnsi="Times New Roman" w:cs="Times New Roman"/>
          <w:sz w:val="24"/>
          <w:szCs w:val="24"/>
          <w:lang w:val="en-US"/>
        </w:rPr>
        <w:t xml:space="preserve">» // </w:t>
      </w:r>
      <w:proofErr w:type="spellStart"/>
      <w:r w:rsidRPr="00352C9D">
        <w:rPr>
          <w:rFonts w:ascii="Times New Roman" w:hAnsi="Times New Roman" w:cs="Times New Roman"/>
          <w:sz w:val="24"/>
          <w:szCs w:val="24"/>
          <w:lang w:val="en-US"/>
        </w:rPr>
        <w:t>Internationales</w:t>
      </w:r>
      <w:proofErr w:type="spellEnd"/>
      <w:r w:rsidRPr="00352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2C9D">
        <w:rPr>
          <w:rFonts w:ascii="Times New Roman" w:hAnsi="Times New Roman" w:cs="Times New Roman"/>
          <w:sz w:val="24"/>
          <w:szCs w:val="24"/>
          <w:lang w:val="en-US"/>
        </w:rPr>
        <w:t>Forschungsgesprach</w:t>
      </w:r>
      <w:proofErr w:type="spellEnd"/>
      <w:r w:rsidRPr="00352C9D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352C9D">
        <w:rPr>
          <w:rFonts w:ascii="Times New Roman" w:hAnsi="Times New Roman" w:cs="Times New Roman"/>
          <w:sz w:val="24"/>
          <w:szCs w:val="24"/>
          <w:lang w:val="en-US"/>
        </w:rPr>
        <w:t>Stiftung</w:t>
      </w:r>
      <w:proofErr w:type="spellEnd"/>
      <w:r w:rsidRPr="00352C9D">
        <w:rPr>
          <w:rFonts w:ascii="Times New Roman" w:hAnsi="Times New Roman" w:cs="Times New Roman"/>
          <w:sz w:val="24"/>
          <w:szCs w:val="24"/>
          <w:lang w:val="en-US"/>
        </w:rPr>
        <w:t xml:space="preserve"> Pro </w:t>
      </w:r>
      <w:proofErr w:type="spellStart"/>
      <w:r w:rsidRPr="00352C9D">
        <w:rPr>
          <w:rFonts w:ascii="Times New Roman" w:hAnsi="Times New Roman" w:cs="Times New Roman"/>
          <w:sz w:val="24"/>
          <w:szCs w:val="24"/>
          <w:lang w:val="en-US"/>
        </w:rPr>
        <w:t>Oriente</w:t>
      </w:r>
      <w:proofErr w:type="spellEnd"/>
      <w:r w:rsidRPr="00352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2C9D">
        <w:rPr>
          <w:rFonts w:ascii="Times New Roman" w:hAnsi="Times New Roman" w:cs="Times New Roman"/>
          <w:sz w:val="24"/>
          <w:szCs w:val="24"/>
          <w:lang w:val="en-US"/>
        </w:rPr>
        <w:t>zur</w:t>
      </w:r>
      <w:proofErr w:type="spellEnd"/>
      <w:r w:rsidRPr="00352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2C9D">
        <w:rPr>
          <w:rFonts w:ascii="Times New Roman" w:hAnsi="Times New Roman" w:cs="Times New Roman"/>
          <w:sz w:val="24"/>
          <w:szCs w:val="24"/>
          <w:lang w:val="en-US"/>
        </w:rPr>
        <w:t>Brester</w:t>
      </w:r>
      <w:proofErr w:type="spellEnd"/>
      <w:r w:rsidRPr="00352C9D">
        <w:rPr>
          <w:rFonts w:ascii="Times New Roman" w:hAnsi="Times New Roman" w:cs="Times New Roman"/>
          <w:sz w:val="24"/>
          <w:szCs w:val="24"/>
          <w:lang w:val="en-US"/>
        </w:rPr>
        <w:t xml:space="preserve"> Union. </w:t>
      </w:r>
      <w:proofErr w:type="spellStart"/>
      <w:r w:rsidRPr="00352C9D">
        <w:rPr>
          <w:rFonts w:ascii="Times New Roman" w:hAnsi="Times New Roman" w:cs="Times New Roman"/>
          <w:sz w:val="24"/>
          <w:szCs w:val="24"/>
          <w:lang w:val="en-US"/>
        </w:rPr>
        <w:t>Juli</w:t>
      </w:r>
      <w:proofErr w:type="spellEnd"/>
      <w:r w:rsidRPr="00352C9D">
        <w:rPr>
          <w:rFonts w:ascii="Times New Roman" w:hAnsi="Times New Roman" w:cs="Times New Roman"/>
          <w:sz w:val="24"/>
          <w:szCs w:val="24"/>
          <w:lang w:val="en-US"/>
        </w:rPr>
        <w:t xml:space="preserve"> 2005. </w:t>
      </w:r>
      <w:proofErr w:type="spellStart"/>
      <w:r w:rsidRPr="00352C9D">
        <w:rPr>
          <w:rFonts w:ascii="Times New Roman" w:hAnsi="Times New Roman" w:cs="Times New Roman"/>
          <w:sz w:val="24"/>
          <w:szCs w:val="24"/>
          <w:lang w:val="en-US"/>
        </w:rPr>
        <w:t>Augustinus-Verlag</w:t>
      </w:r>
      <w:proofErr w:type="spellEnd"/>
      <w:r w:rsidRPr="00352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2C9D">
        <w:rPr>
          <w:rFonts w:ascii="Times New Roman" w:hAnsi="Times New Roman" w:cs="Times New Roman"/>
          <w:sz w:val="24"/>
          <w:szCs w:val="24"/>
          <w:lang w:val="en-US"/>
        </w:rPr>
        <w:t>Wuerzburg</w:t>
      </w:r>
      <w:proofErr w:type="spellEnd"/>
      <w:r w:rsidRPr="00352C9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52C9D" w:rsidRPr="00352C9D" w:rsidRDefault="00352C9D" w:rsidP="00352C9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52C9D">
        <w:rPr>
          <w:rFonts w:ascii="Times New Roman" w:hAnsi="Times New Roman" w:cs="Times New Roman"/>
          <w:sz w:val="24"/>
          <w:szCs w:val="24"/>
          <w:lang w:val="en-US"/>
        </w:rPr>
        <w:t xml:space="preserve">7.   </w:t>
      </w:r>
      <w:proofErr w:type="spellStart"/>
      <w:r w:rsidRPr="00352C9D">
        <w:rPr>
          <w:rFonts w:ascii="Times New Roman" w:hAnsi="Times New Roman" w:cs="Times New Roman"/>
          <w:sz w:val="24"/>
          <w:szCs w:val="24"/>
        </w:rPr>
        <w:t>Свт</w:t>
      </w:r>
      <w:proofErr w:type="spellEnd"/>
      <w:r w:rsidRPr="00352C9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52C9D">
        <w:rPr>
          <w:rFonts w:ascii="Times New Roman" w:hAnsi="Times New Roman" w:cs="Times New Roman"/>
          <w:sz w:val="24"/>
          <w:szCs w:val="24"/>
        </w:rPr>
        <w:t>Софроний</w:t>
      </w:r>
      <w:proofErr w:type="spellEnd"/>
      <w:r w:rsidRPr="00352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2C9D">
        <w:rPr>
          <w:rFonts w:ascii="Times New Roman" w:hAnsi="Times New Roman" w:cs="Times New Roman"/>
          <w:sz w:val="24"/>
          <w:szCs w:val="24"/>
        </w:rPr>
        <w:t>Иерусалимский</w:t>
      </w:r>
      <w:r w:rsidRPr="00352C9D">
        <w:rPr>
          <w:rFonts w:ascii="Times New Roman" w:hAnsi="Times New Roman" w:cs="Times New Roman"/>
          <w:sz w:val="24"/>
          <w:szCs w:val="24"/>
          <w:lang w:val="en-US"/>
        </w:rPr>
        <w:t xml:space="preserve">. // </w:t>
      </w:r>
      <w:r w:rsidRPr="00352C9D">
        <w:rPr>
          <w:rFonts w:ascii="Times New Roman" w:hAnsi="Times New Roman" w:cs="Times New Roman"/>
          <w:sz w:val="24"/>
          <w:szCs w:val="24"/>
        </w:rPr>
        <w:t>Богословие</w:t>
      </w:r>
      <w:r w:rsidRPr="00352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2C9D">
        <w:rPr>
          <w:rFonts w:ascii="Times New Roman" w:hAnsi="Times New Roman" w:cs="Times New Roman"/>
          <w:sz w:val="24"/>
          <w:szCs w:val="24"/>
        </w:rPr>
        <w:t>Церкви</w:t>
      </w:r>
      <w:r w:rsidRPr="00352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2C9D">
        <w:rPr>
          <w:rFonts w:ascii="Times New Roman" w:hAnsi="Times New Roman" w:cs="Times New Roman"/>
          <w:sz w:val="24"/>
          <w:szCs w:val="24"/>
        </w:rPr>
        <w:t>эпохи</w:t>
      </w:r>
      <w:r w:rsidRPr="00352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2C9D">
        <w:rPr>
          <w:rFonts w:ascii="Times New Roman" w:hAnsi="Times New Roman" w:cs="Times New Roman"/>
          <w:sz w:val="24"/>
          <w:szCs w:val="24"/>
        </w:rPr>
        <w:t>Вселенских</w:t>
      </w:r>
      <w:r w:rsidRPr="00352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2C9D">
        <w:rPr>
          <w:rFonts w:ascii="Times New Roman" w:hAnsi="Times New Roman" w:cs="Times New Roman"/>
          <w:sz w:val="24"/>
          <w:szCs w:val="24"/>
        </w:rPr>
        <w:t>Соборов</w:t>
      </w:r>
      <w:r w:rsidRPr="00352C9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52C9D">
        <w:rPr>
          <w:rFonts w:ascii="Times New Roman" w:hAnsi="Times New Roman" w:cs="Times New Roman"/>
          <w:sz w:val="24"/>
          <w:szCs w:val="24"/>
        </w:rPr>
        <w:t>Аксион</w:t>
      </w:r>
      <w:proofErr w:type="spellEnd"/>
      <w:r w:rsidRPr="00352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2C9D">
        <w:rPr>
          <w:rFonts w:ascii="Times New Roman" w:hAnsi="Times New Roman" w:cs="Times New Roman"/>
          <w:sz w:val="24"/>
          <w:szCs w:val="24"/>
        </w:rPr>
        <w:t>эстин</w:t>
      </w:r>
      <w:proofErr w:type="spellEnd"/>
      <w:r w:rsidRPr="00352C9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52C9D">
        <w:rPr>
          <w:rFonts w:ascii="Times New Roman" w:hAnsi="Times New Roman" w:cs="Times New Roman"/>
          <w:sz w:val="24"/>
          <w:szCs w:val="24"/>
        </w:rPr>
        <w:t>СПб</w:t>
      </w:r>
      <w:r w:rsidRPr="00352C9D">
        <w:rPr>
          <w:rFonts w:ascii="Times New Roman" w:hAnsi="Times New Roman" w:cs="Times New Roman"/>
          <w:sz w:val="24"/>
          <w:szCs w:val="24"/>
          <w:lang w:val="en-US"/>
        </w:rPr>
        <w:t>, 2010.</w:t>
      </w:r>
    </w:p>
    <w:p w:rsidR="00352C9D" w:rsidRPr="00352C9D" w:rsidRDefault="00352C9D" w:rsidP="00352C9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52C9D">
        <w:rPr>
          <w:rFonts w:ascii="Times New Roman" w:hAnsi="Times New Roman" w:cs="Times New Roman"/>
          <w:sz w:val="24"/>
          <w:szCs w:val="24"/>
          <w:lang w:val="en-US"/>
        </w:rPr>
        <w:t>8.     «</w:t>
      </w:r>
      <w:r w:rsidRPr="00352C9D">
        <w:rPr>
          <w:rFonts w:ascii="Times New Roman" w:hAnsi="Times New Roman" w:cs="Times New Roman"/>
          <w:sz w:val="24"/>
          <w:szCs w:val="24"/>
        </w:rPr>
        <w:t>Чтобы</w:t>
      </w:r>
      <w:r w:rsidRPr="00352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2C9D">
        <w:rPr>
          <w:rFonts w:ascii="Times New Roman" w:hAnsi="Times New Roman" w:cs="Times New Roman"/>
          <w:sz w:val="24"/>
          <w:szCs w:val="24"/>
        </w:rPr>
        <w:t>себя</w:t>
      </w:r>
      <w:r w:rsidRPr="00352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2C9D">
        <w:rPr>
          <w:rFonts w:ascii="Times New Roman" w:hAnsi="Times New Roman" w:cs="Times New Roman"/>
          <w:sz w:val="24"/>
          <w:szCs w:val="24"/>
        </w:rPr>
        <w:t>не</w:t>
      </w:r>
      <w:r w:rsidRPr="00352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2C9D">
        <w:rPr>
          <w:rFonts w:ascii="Times New Roman" w:hAnsi="Times New Roman" w:cs="Times New Roman"/>
          <w:sz w:val="24"/>
          <w:szCs w:val="24"/>
        </w:rPr>
        <w:t>потерять</w:t>
      </w:r>
      <w:r w:rsidRPr="00352C9D">
        <w:rPr>
          <w:rFonts w:ascii="Times New Roman" w:hAnsi="Times New Roman" w:cs="Times New Roman"/>
          <w:sz w:val="24"/>
          <w:szCs w:val="24"/>
          <w:lang w:val="en-US"/>
        </w:rPr>
        <w:t xml:space="preserve">…» // </w:t>
      </w:r>
      <w:r w:rsidRPr="00352C9D">
        <w:rPr>
          <w:rFonts w:ascii="Times New Roman" w:hAnsi="Times New Roman" w:cs="Times New Roman"/>
          <w:sz w:val="24"/>
          <w:szCs w:val="24"/>
        </w:rPr>
        <w:t>Русская</w:t>
      </w:r>
      <w:r w:rsidRPr="00352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2C9D">
        <w:rPr>
          <w:rFonts w:ascii="Times New Roman" w:hAnsi="Times New Roman" w:cs="Times New Roman"/>
          <w:sz w:val="24"/>
          <w:szCs w:val="24"/>
        </w:rPr>
        <w:t>Швейцария</w:t>
      </w:r>
      <w:r w:rsidRPr="00352C9D">
        <w:rPr>
          <w:rFonts w:ascii="Times New Roman" w:hAnsi="Times New Roman" w:cs="Times New Roman"/>
          <w:sz w:val="24"/>
          <w:szCs w:val="24"/>
          <w:lang w:val="en-US"/>
        </w:rPr>
        <w:t>. 2010. № 3.</w:t>
      </w:r>
    </w:p>
    <w:p w:rsidR="00352C9D" w:rsidRPr="00352C9D" w:rsidRDefault="00352C9D" w:rsidP="00352C9D">
      <w:pPr>
        <w:rPr>
          <w:rFonts w:ascii="Times New Roman" w:hAnsi="Times New Roman" w:cs="Times New Roman"/>
          <w:sz w:val="24"/>
          <w:szCs w:val="24"/>
        </w:rPr>
      </w:pPr>
      <w:r w:rsidRPr="00352C9D">
        <w:rPr>
          <w:rFonts w:ascii="Times New Roman" w:hAnsi="Times New Roman" w:cs="Times New Roman"/>
          <w:sz w:val="24"/>
          <w:szCs w:val="24"/>
          <w:lang w:val="en-US"/>
        </w:rPr>
        <w:t xml:space="preserve">9.     «Die </w:t>
      </w:r>
      <w:proofErr w:type="spellStart"/>
      <w:r w:rsidRPr="00352C9D">
        <w:rPr>
          <w:rFonts w:ascii="Times New Roman" w:hAnsi="Times New Roman" w:cs="Times New Roman"/>
          <w:sz w:val="24"/>
          <w:szCs w:val="24"/>
          <w:lang w:val="en-US"/>
        </w:rPr>
        <w:t>orthodoxen</w:t>
      </w:r>
      <w:proofErr w:type="spellEnd"/>
      <w:r w:rsidRPr="00352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2C9D">
        <w:rPr>
          <w:rFonts w:ascii="Times New Roman" w:hAnsi="Times New Roman" w:cs="Times New Roman"/>
          <w:sz w:val="24"/>
          <w:szCs w:val="24"/>
          <w:lang w:val="en-US"/>
        </w:rPr>
        <w:t>Kirchen</w:t>
      </w:r>
      <w:proofErr w:type="spellEnd"/>
      <w:r w:rsidRPr="00352C9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352C9D">
        <w:rPr>
          <w:rFonts w:ascii="Times New Roman" w:hAnsi="Times New Roman" w:cs="Times New Roman"/>
          <w:sz w:val="24"/>
          <w:szCs w:val="24"/>
          <w:lang w:val="en-US"/>
        </w:rPr>
        <w:t>von</w:t>
      </w:r>
      <w:proofErr w:type="spellEnd"/>
      <w:r w:rsidRPr="00352C9D">
        <w:rPr>
          <w:rFonts w:ascii="Times New Roman" w:hAnsi="Times New Roman" w:cs="Times New Roman"/>
          <w:sz w:val="24"/>
          <w:szCs w:val="24"/>
          <w:lang w:val="en-US"/>
        </w:rPr>
        <w:t xml:space="preserve"> den </w:t>
      </w:r>
      <w:proofErr w:type="spellStart"/>
      <w:r w:rsidRPr="00352C9D">
        <w:rPr>
          <w:rFonts w:ascii="Times New Roman" w:hAnsi="Times New Roman" w:cs="Times New Roman"/>
          <w:sz w:val="24"/>
          <w:szCs w:val="24"/>
          <w:lang w:val="en-US"/>
        </w:rPr>
        <w:t>roemischen</w:t>
      </w:r>
      <w:proofErr w:type="spellEnd"/>
      <w:r w:rsidRPr="00352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2C9D">
        <w:rPr>
          <w:rFonts w:ascii="Times New Roman" w:hAnsi="Times New Roman" w:cs="Times New Roman"/>
          <w:sz w:val="24"/>
          <w:szCs w:val="24"/>
          <w:lang w:val="en-US"/>
        </w:rPr>
        <w:t>Kaisern</w:t>
      </w:r>
      <w:proofErr w:type="spellEnd"/>
      <w:r w:rsidRPr="00352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2C9D">
        <w:rPr>
          <w:rFonts w:ascii="Times New Roman" w:hAnsi="Times New Roman" w:cs="Times New Roman"/>
          <w:sz w:val="24"/>
          <w:szCs w:val="24"/>
          <w:lang w:val="en-US"/>
        </w:rPr>
        <w:t>bis</w:t>
      </w:r>
      <w:proofErr w:type="spellEnd"/>
      <w:r w:rsidRPr="00352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2C9D">
        <w:rPr>
          <w:rFonts w:ascii="Times New Roman" w:hAnsi="Times New Roman" w:cs="Times New Roman"/>
          <w:sz w:val="24"/>
          <w:szCs w:val="24"/>
          <w:lang w:val="en-US"/>
        </w:rPr>
        <w:t>heute</w:t>
      </w:r>
      <w:proofErr w:type="spellEnd"/>
      <w:r w:rsidRPr="00352C9D">
        <w:rPr>
          <w:rFonts w:ascii="Times New Roman" w:hAnsi="Times New Roman" w:cs="Times New Roman"/>
          <w:sz w:val="24"/>
          <w:szCs w:val="24"/>
          <w:lang w:val="en-US"/>
        </w:rPr>
        <w:t xml:space="preserve">» // Echo. </w:t>
      </w:r>
      <w:proofErr w:type="spellStart"/>
      <w:r w:rsidRPr="00352C9D">
        <w:rPr>
          <w:rFonts w:ascii="Times New Roman" w:hAnsi="Times New Roman" w:cs="Times New Roman"/>
          <w:sz w:val="24"/>
          <w:szCs w:val="24"/>
          <w:lang w:val="en-US"/>
        </w:rPr>
        <w:t>Dezember</w:t>
      </w:r>
      <w:proofErr w:type="spellEnd"/>
      <w:r w:rsidRPr="00352C9D">
        <w:rPr>
          <w:rFonts w:ascii="Times New Roman" w:hAnsi="Times New Roman" w:cs="Times New Roman"/>
          <w:sz w:val="24"/>
          <w:szCs w:val="24"/>
        </w:rPr>
        <w:t xml:space="preserve"> 2010.</w:t>
      </w:r>
    </w:p>
    <w:p w:rsidR="00352C9D" w:rsidRPr="00352C9D" w:rsidRDefault="00352C9D" w:rsidP="00352C9D">
      <w:pPr>
        <w:rPr>
          <w:rFonts w:ascii="Times New Roman" w:hAnsi="Times New Roman" w:cs="Times New Roman"/>
          <w:sz w:val="24"/>
          <w:szCs w:val="24"/>
        </w:rPr>
      </w:pPr>
      <w:r w:rsidRPr="00352C9D">
        <w:rPr>
          <w:rFonts w:ascii="Times New Roman" w:hAnsi="Times New Roman" w:cs="Times New Roman"/>
          <w:sz w:val="24"/>
          <w:szCs w:val="24"/>
        </w:rPr>
        <w:t>10.</w:t>
      </w:r>
      <w:r w:rsidRPr="00352C9D">
        <w:rPr>
          <w:rFonts w:ascii="Times New Roman" w:hAnsi="Times New Roman" w:cs="Times New Roman"/>
          <w:sz w:val="24"/>
          <w:szCs w:val="24"/>
          <w:lang w:val="en-US"/>
        </w:rPr>
        <w:t>    </w:t>
      </w:r>
      <w:r w:rsidRPr="00352C9D">
        <w:rPr>
          <w:rFonts w:ascii="Times New Roman" w:hAnsi="Times New Roman" w:cs="Times New Roman"/>
          <w:sz w:val="24"/>
          <w:szCs w:val="24"/>
        </w:rPr>
        <w:t xml:space="preserve"> «К 75-летию Воскресенского прихода в Цюрихе» // Русская Швейцария. 2011. № 10.</w:t>
      </w:r>
    </w:p>
    <w:p w:rsidR="00352C9D" w:rsidRPr="00352C9D" w:rsidRDefault="00352C9D" w:rsidP="00352C9D">
      <w:pPr>
        <w:rPr>
          <w:rFonts w:ascii="Times New Roman" w:hAnsi="Times New Roman" w:cs="Times New Roman"/>
          <w:sz w:val="24"/>
          <w:szCs w:val="24"/>
        </w:rPr>
      </w:pPr>
      <w:r w:rsidRPr="00352C9D">
        <w:rPr>
          <w:rFonts w:ascii="Times New Roman" w:hAnsi="Times New Roman" w:cs="Times New Roman"/>
          <w:sz w:val="24"/>
          <w:szCs w:val="24"/>
        </w:rPr>
        <w:t xml:space="preserve">11. «Канонические аспекты семейной жизни священнослужителя». Доклад на пастырской конференции Центрального </w:t>
      </w:r>
      <w:proofErr w:type="spellStart"/>
      <w:r w:rsidRPr="00352C9D">
        <w:rPr>
          <w:rFonts w:ascii="Times New Roman" w:hAnsi="Times New Roman" w:cs="Times New Roman"/>
          <w:sz w:val="24"/>
          <w:szCs w:val="24"/>
        </w:rPr>
        <w:t>викариатства</w:t>
      </w:r>
      <w:proofErr w:type="spellEnd"/>
      <w:r w:rsidRPr="00352C9D">
        <w:rPr>
          <w:rFonts w:ascii="Times New Roman" w:hAnsi="Times New Roman" w:cs="Times New Roman"/>
          <w:sz w:val="24"/>
          <w:szCs w:val="24"/>
        </w:rPr>
        <w:t xml:space="preserve"> г. Москвы 08.11.2017. URL: </w:t>
      </w:r>
      <w:hyperlink r:id="rId4" w:history="1">
        <w:r w:rsidRPr="00352C9D">
          <w:rPr>
            <w:rStyle w:val="a3"/>
            <w:rFonts w:ascii="Times New Roman" w:hAnsi="Times New Roman" w:cs="Times New Roman"/>
            <w:sz w:val="24"/>
            <w:szCs w:val="24"/>
          </w:rPr>
          <w:t>http://центрвик.рф/archiv/53-othernews/4951--l-r-.html</w:t>
        </w:r>
      </w:hyperlink>
    </w:p>
    <w:p w:rsidR="00352C9D" w:rsidRPr="00352C9D" w:rsidRDefault="00352C9D" w:rsidP="00352C9D">
      <w:pPr>
        <w:rPr>
          <w:rFonts w:ascii="Times New Roman" w:hAnsi="Times New Roman" w:cs="Times New Roman"/>
          <w:sz w:val="24"/>
          <w:szCs w:val="24"/>
        </w:rPr>
      </w:pPr>
      <w:r w:rsidRPr="00352C9D">
        <w:rPr>
          <w:rFonts w:ascii="Times New Roman" w:hAnsi="Times New Roman" w:cs="Times New Roman"/>
          <w:sz w:val="24"/>
          <w:szCs w:val="24"/>
        </w:rPr>
        <w:t xml:space="preserve">12. «Каноны Церкви как выражение христианского учения о нравственности». Доклад на XV Межрегиональных образовательных </w:t>
      </w:r>
      <w:proofErr w:type="spellStart"/>
      <w:r w:rsidRPr="00352C9D">
        <w:rPr>
          <w:rFonts w:ascii="Times New Roman" w:hAnsi="Times New Roman" w:cs="Times New Roman"/>
          <w:sz w:val="24"/>
          <w:szCs w:val="24"/>
        </w:rPr>
        <w:t>Пименовских</w:t>
      </w:r>
      <w:proofErr w:type="spellEnd"/>
      <w:r w:rsidRPr="00352C9D">
        <w:rPr>
          <w:rFonts w:ascii="Times New Roman" w:hAnsi="Times New Roman" w:cs="Times New Roman"/>
          <w:sz w:val="24"/>
          <w:szCs w:val="24"/>
        </w:rPr>
        <w:t xml:space="preserve"> чтениях «Нравственные ценности и будущее человечества». Саратов, 08.12.2017. URL: </w:t>
      </w:r>
      <w:hyperlink r:id="rId5" w:history="1">
        <w:r w:rsidRPr="00352C9D">
          <w:rPr>
            <w:rStyle w:val="a3"/>
            <w:rFonts w:ascii="Times New Roman" w:hAnsi="Times New Roman" w:cs="Times New Roman"/>
            <w:sz w:val="24"/>
            <w:szCs w:val="24"/>
          </w:rPr>
          <w:t>http://www.eparhia-saratov.ru/Articles/nachali-rabotu-XV-mezhregionalnye-obrazovatelnye-pimenovskie-chteniya-_nravstvennye-cennosti-i-budushhee-chelovechestva_</w:t>
        </w:r>
      </w:hyperlink>
    </w:p>
    <w:p w:rsidR="00352C9D" w:rsidRPr="00352C9D" w:rsidRDefault="00352C9D" w:rsidP="00352C9D">
      <w:pPr>
        <w:rPr>
          <w:rFonts w:ascii="Times New Roman" w:hAnsi="Times New Roman" w:cs="Times New Roman"/>
          <w:sz w:val="24"/>
          <w:szCs w:val="24"/>
        </w:rPr>
      </w:pPr>
      <w:r w:rsidRPr="00352C9D">
        <w:rPr>
          <w:rFonts w:ascii="Times New Roman" w:hAnsi="Times New Roman" w:cs="Times New Roman"/>
          <w:sz w:val="24"/>
          <w:szCs w:val="24"/>
        </w:rPr>
        <w:t>13. «Некоторые канонические аспекты действий патриарха Константинопольского Варфоломея (</w:t>
      </w:r>
      <w:proofErr w:type="spellStart"/>
      <w:r w:rsidRPr="00352C9D">
        <w:rPr>
          <w:rFonts w:ascii="Times New Roman" w:hAnsi="Times New Roman" w:cs="Times New Roman"/>
          <w:sz w:val="24"/>
          <w:szCs w:val="24"/>
        </w:rPr>
        <w:t>Архондониса</w:t>
      </w:r>
      <w:proofErr w:type="spellEnd"/>
      <w:r w:rsidRPr="00352C9D">
        <w:rPr>
          <w:rFonts w:ascii="Times New Roman" w:hAnsi="Times New Roman" w:cs="Times New Roman"/>
          <w:sz w:val="24"/>
          <w:szCs w:val="24"/>
        </w:rPr>
        <w:t xml:space="preserve">) на Украине на рубеже 2018 – 2019 </w:t>
      </w:r>
      <w:proofErr w:type="gramStart"/>
      <w:r w:rsidRPr="00352C9D">
        <w:rPr>
          <w:rFonts w:ascii="Times New Roman" w:hAnsi="Times New Roman" w:cs="Times New Roman"/>
          <w:sz w:val="24"/>
          <w:szCs w:val="24"/>
        </w:rPr>
        <w:t>годов»/</w:t>
      </w:r>
      <w:proofErr w:type="gramEnd"/>
      <w:r w:rsidRPr="00352C9D">
        <w:rPr>
          <w:rFonts w:ascii="Times New Roman" w:hAnsi="Times New Roman" w:cs="Times New Roman"/>
          <w:sz w:val="24"/>
          <w:szCs w:val="24"/>
        </w:rPr>
        <w:t>/ Богословский вестник. № 3 (Т. 34), 2019.</w:t>
      </w:r>
    </w:p>
    <w:p w:rsidR="00202224" w:rsidRPr="00352C9D" w:rsidRDefault="00202224">
      <w:pPr>
        <w:rPr>
          <w:rFonts w:ascii="Times New Roman" w:hAnsi="Times New Roman" w:cs="Times New Roman"/>
          <w:sz w:val="24"/>
          <w:szCs w:val="24"/>
        </w:rPr>
      </w:pPr>
    </w:p>
    <w:sectPr w:rsidR="00202224" w:rsidRPr="00352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9D"/>
    <w:rsid w:val="00202224"/>
    <w:rsid w:val="00352C9D"/>
    <w:rsid w:val="0083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69A00-AF7C-48C7-ACBF-E179F31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C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parhia-saratov.ru/Articles/nachali-rabotu-XV-mezhregionalnye-obrazovatelnye-pimenovskie-chteniya-_nravstvennye-cennosti-i-budushhee-chelovechestva_" TargetMode="External"/><Relationship Id="rId4" Type="http://schemas.openxmlformats.org/officeDocument/2006/relationships/hyperlink" Target="http://&#1094;&#1077;&#1085;&#1090;&#1088;&#1074;&#1080;&#1082;.&#1088;&#1092;/archiv/53-othernews/4951--l-r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1</cp:revision>
  <dcterms:created xsi:type="dcterms:W3CDTF">2020-11-11T12:55:00Z</dcterms:created>
  <dcterms:modified xsi:type="dcterms:W3CDTF">2020-11-11T12:56:00Z</dcterms:modified>
</cp:coreProperties>
</file>