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60" w:rsidRPr="00865660" w:rsidRDefault="00865660" w:rsidP="00865660">
      <w:pPr>
        <w:rPr>
          <w:b/>
        </w:rPr>
      </w:pPr>
      <w:r w:rsidRPr="00865660">
        <w:rPr>
          <w:b/>
        </w:rPr>
        <w:t>Список основных научных публикаций смотрите в личном профиле на elibrary.ru и на academia.edu.</w:t>
      </w:r>
    </w:p>
    <w:p w:rsidR="00865660" w:rsidRDefault="00865660" w:rsidP="00865660">
      <w:r>
        <w:t>За последние три года:</w:t>
      </w:r>
      <w:bookmarkStart w:id="0" w:name="_GoBack"/>
      <w:bookmarkEnd w:id="0"/>
    </w:p>
    <w:p w:rsidR="00865660" w:rsidRDefault="00865660" w:rsidP="00865660">
      <w:r>
        <w:t>1. Молитвы утренние и вечерние в составе сборников частного молитвенного обихода: возникновение и путь в московскую книжность. [Статья] // Сборник материалов научно-богословской конференции «Таинство слова и образа» (МДА, 30 сентября 2016 г.). М., 2017. С. 222–245.</w:t>
      </w:r>
    </w:p>
    <w:p w:rsidR="00865660" w:rsidRDefault="00865660" w:rsidP="00865660">
      <w:r>
        <w:t xml:space="preserve">2. Тексты частного молитвенного обихода в изданиях МПД XVII века. Часть III. </w:t>
      </w:r>
      <w:proofErr w:type="gramStart"/>
      <w:r>
        <w:t>Этап закрепления состава Канонника (1672 г. – нач.</w:t>
      </w:r>
      <w:proofErr w:type="gramEnd"/>
      <w:r>
        <w:t xml:space="preserve"> </w:t>
      </w:r>
      <w:proofErr w:type="gramStart"/>
      <w:r>
        <w:t>XVIII в.).</w:t>
      </w:r>
      <w:proofErr w:type="gramEnd"/>
      <w:r>
        <w:t xml:space="preserve"> Утренние и вечерние молитвы как часть келейного правила [Статья] // Богословский вестник. 2018. № 29(2). С. 163–201.</w:t>
      </w:r>
    </w:p>
    <w:p w:rsidR="00865660" w:rsidRDefault="00865660" w:rsidP="00865660">
      <w:r>
        <w:t>2. История чина молитв перед сном по славянским источникам XIII–XIV веков из собрания рукописей Синайского монастыря [Статья] // Богословский вестник. 2018. № 31(4). С. 189–238.</w:t>
      </w:r>
    </w:p>
    <w:p w:rsidR="00865660" w:rsidRDefault="00865660" w:rsidP="00865660">
      <w:r>
        <w:t xml:space="preserve">3. “Утраченный” сборник XV века из собрания рукописей </w:t>
      </w:r>
      <w:proofErr w:type="spellStart"/>
      <w:r>
        <w:t>Спасо-Евфимиевского</w:t>
      </w:r>
      <w:proofErr w:type="spellEnd"/>
      <w:r>
        <w:t xml:space="preserve"> монастыря в Суздале [Статья] // Слово и </w:t>
      </w:r>
      <w:proofErr w:type="spellStart"/>
      <w:r>
        <w:t>орбаз</w:t>
      </w:r>
      <w:proofErr w:type="spellEnd"/>
      <w:r>
        <w:t xml:space="preserve">. Журнал кафедры филологии МДА. № 1(1). Сергиев-Посад: МДА, 2019. С. 61–84. </w:t>
      </w:r>
    </w:p>
    <w:p w:rsidR="00865660" w:rsidRDefault="00865660" w:rsidP="00865660">
      <w:r>
        <w:t xml:space="preserve">4. </w:t>
      </w:r>
      <w:proofErr w:type="gramStart"/>
      <w:r>
        <w:t xml:space="preserve">Источники монашеской славянской </w:t>
      </w:r>
      <w:proofErr w:type="spellStart"/>
      <w:r>
        <w:t>кнжиности</w:t>
      </w:r>
      <w:proofErr w:type="spellEnd"/>
      <w:r>
        <w:t xml:space="preserve"> XIII в. по истории чина молитв перед сном.</w:t>
      </w:r>
      <w:proofErr w:type="gramEnd"/>
      <w:r>
        <w:t xml:space="preserve"> [Текст доклада] // Монашество в истории: актуальные проблемы и новые методы в исследованиях. Материалы I и II научных конференций (2017–2018). М.: Московский </w:t>
      </w:r>
      <w:proofErr w:type="spellStart"/>
      <w:r>
        <w:t>Иоанно</w:t>
      </w:r>
      <w:proofErr w:type="spellEnd"/>
      <w:r>
        <w:t xml:space="preserve">-Предтеченский </w:t>
      </w:r>
      <w:proofErr w:type="spellStart"/>
      <w:r>
        <w:t>ставропиги¬альный</w:t>
      </w:r>
      <w:proofErr w:type="spellEnd"/>
      <w:r>
        <w:t xml:space="preserve"> женский монастырь, 2019. С. 55–62.</w:t>
      </w:r>
    </w:p>
    <w:p w:rsidR="00865660" w:rsidRDefault="00865660" w:rsidP="00865660">
      <w:r>
        <w:t xml:space="preserve">5. К вопросу об атрибуции анонимных сочинений свт. Кириллу </w:t>
      </w:r>
      <w:proofErr w:type="spellStart"/>
      <w:r>
        <w:t>Туровскому</w:t>
      </w:r>
      <w:proofErr w:type="spellEnd"/>
      <w:r>
        <w:t xml:space="preserve"> (на материале Слова на воскрешение Лазаря) [Статья] // Сборник материалов научно-богословской конференции «Таинство слова и образа» (МДА, 3–4 октября 2018 г.). Сергиев-Посад – Переславль, 2019. С. 39–56.</w:t>
      </w:r>
    </w:p>
    <w:p w:rsidR="00865660" w:rsidRDefault="00865660" w:rsidP="00865660">
      <w:r>
        <w:t>6. История и проблемы описания Ярославского Часослова (XIII в.) [Статья] // Богословский вестник. 2020. № 2(37). С. 258–292.</w:t>
      </w:r>
    </w:p>
    <w:p w:rsidR="00BB293C" w:rsidRPr="00865660" w:rsidRDefault="00865660" w:rsidP="00865660">
      <w:r>
        <w:t xml:space="preserve">7. Покаянные каноны св. Кирилла </w:t>
      </w:r>
      <w:proofErr w:type="spellStart"/>
      <w:r>
        <w:t>Туровского</w:t>
      </w:r>
      <w:proofErr w:type="spellEnd"/>
      <w:r>
        <w:t xml:space="preserve"> [Статья] // Труды отдела древнерусской литературы. 2020. № 67. [в печати]</w:t>
      </w:r>
    </w:p>
    <w:sectPr w:rsidR="00BB293C" w:rsidRPr="0086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086"/>
    <w:multiLevelType w:val="hybridMultilevel"/>
    <w:tmpl w:val="0FFA2882"/>
    <w:lvl w:ilvl="0" w:tplc="1BE804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60"/>
    <w:rsid w:val="0006280C"/>
    <w:rsid w:val="004D2CE7"/>
    <w:rsid w:val="00637223"/>
    <w:rsid w:val="006D0D8A"/>
    <w:rsid w:val="00865660"/>
    <w:rsid w:val="00B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60"/>
    <w:pPr>
      <w:spacing w:after="160" w:line="259" w:lineRule="auto"/>
    </w:pPr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</w:pPr>
    <w:rPr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  <w:style w:type="character" w:customStyle="1" w:styleId="a">
    <w:name w:val="Выделение жирным"/>
    <w:basedOn w:val="DefaultParagraphFont"/>
    <w:qFormat/>
    <w:rsid w:val="008656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60"/>
    <w:pPr>
      <w:spacing w:after="160" w:line="259" w:lineRule="auto"/>
    </w:pPr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</w:pPr>
    <w:rPr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  <w:style w:type="character" w:customStyle="1" w:styleId="a">
    <w:name w:val="Выделение жирным"/>
    <w:basedOn w:val="DefaultParagraphFont"/>
    <w:qFormat/>
    <w:rsid w:val="00865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2020-11-10T11:05:00Z</dcterms:created>
  <dcterms:modified xsi:type="dcterms:W3CDTF">2020-11-10T11:07:00Z</dcterms:modified>
</cp:coreProperties>
</file>