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5D" w:rsidRDefault="0095245D" w:rsidP="00952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8E">
        <w:rPr>
          <w:rFonts w:ascii="Times New Roman" w:hAnsi="Times New Roman" w:cs="Times New Roman"/>
          <w:b/>
          <w:sz w:val="28"/>
          <w:szCs w:val="28"/>
        </w:rPr>
        <w:t>Отзыв официального оппонента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5245D" w:rsidRDefault="0095245D" w:rsidP="00952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кандидата богословия игумена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Евфимия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(Моисеева)</w:t>
      </w:r>
    </w:p>
    <w:p w:rsidR="0095245D" w:rsidRDefault="0095245D" w:rsidP="00952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8E">
        <w:rPr>
          <w:rFonts w:ascii="Times New Roman" w:hAnsi="Times New Roman" w:cs="Times New Roman"/>
          <w:b/>
          <w:sz w:val="28"/>
          <w:szCs w:val="28"/>
        </w:rPr>
        <w:t>на диссертацию архимандрита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Симеона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5245D" w:rsidRDefault="0095245D" w:rsidP="009524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«Влияние «Божественной комедии»</w:t>
      </w:r>
      <w:r w:rsidRPr="00F07B8E">
        <w:rPr>
          <w:rFonts w:ascii="Times New Roman" w:hAnsi="Times New Roman" w:cs="Times New Roman"/>
          <w:b/>
          <w:sz w:val="28"/>
          <w:szCs w:val="28"/>
        </w:rPr>
        <w:t xml:space="preserve"> Данте на 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  <w:r w:rsidRPr="00F07B8E">
        <w:rPr>
          <w:rFonts w:ascii="Times New Roman" w:hAnsi="Times New Roman" w:cs="Times New Roman"/>
          <w:b/>
          <w:sz w:val="28"/>
          <w:szCs w:val="28"/>
        </w:rPr>
        <w:t xml:space="preserve">о чистилище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рим</w:t>
      </w:r>
      <w:r w:rsidRPr="00F07B8E">
        <w:rPr>
          <w:rFonts w:ascii="Times New Roman" w:hAnsi="Times New Roman" w:cs="Times New Roman"/>
          <w:b/>
          <w:sz w:val="28"/>
          <w:szCs w:val="28"/>
        </w:rPr>
        <w:t>о-католическо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F07B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мире: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C4184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F07B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07B8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представленную </w:t>
      </w:r>
      <w:r w:rsidRPr="00013D9B">
        <w:rPr>
          <w:rFonts w:ascii="Times New Roman" w:hAnsi="Times New Roman" w:cs="Times New Roman"/>
          <w:b/>
          <w:sz w:val="28"/>
          <w:szCs w:val="28"/>
        </w:rPr>
        <w:t>на соискание ученой степени кандидата богословия</w:t>
      </w:r>
    </w:p>
    <w:p w:rsidR="0095245D" w:rsidRDefault="0095245D" w:rsidP="00243C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45D" w:rsidRDefault="0095245D" w:rsidP="00243C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D3D" w:rsidRDefault="0070078F" w:rsidP="00934A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Кандидатская диссертация архимандрита </w:t>
      </w:r>
      <w:proofErr w:type="spellStart"/>
      <w:r w:rsidRPr="00FE71B1">
        <w:rPr>
          <w:rFonts w:ascii="Times New Roman" w:hAnsi="Times New Roman" w:cs="Times New Roman"/>
          <w:color w:val="000000"/>
          <w:sz w:val="28"/>
          <w:szCs w:val="28"/>
        </w:rPr>
        <w:t>Симеона</w:t>
      </w:r>
      <w:proofErr w:type="spellEnd"/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322" w:rsidRPr="00FE71B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34322" w:rsidRPr="00FE71B1">
        <w:rPr>
          <w:rFonts w:ascii="Times New Roman" w:hAnsi="Times New Roman" w:cs="Times New Roman"/>
          <w:color w:val="000000"/>
          <w:sz w:val="28"/>
          <w:szCs w:val="28"/>
        </w:rPr>
        <w:t>Томачинского</w:t>
      </w:r>
      <w:proofErr w:type="spellEnd"/>
      <w:r w:rsidR="00534322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</w:t>
      </w:r>
      <w:r w:rsidR="00DF36FB">
        <w:rPr>
          <w:rFonts w:ascii="Times New Roman" w:hAnsi="Times New Roman" w:cs="Times New Roman"/>
          <w:color w:val="000000"/>
          <w:sz w:val="28"/>
          <w:szCs w:val="28"/>
        </w:rPr>
        <w:t xml:space="preserve">Введения, </w:t>
      </w:r>
      <w:r w:rsidR="00AB2D8F">
        <w:rPr>
          <w:rFonts w:ascii="Times New Roman" w:hAnsi="Times New Roman" w:cs="Times New Roman"/>
          <w:color w:val="000000"/>
          <w:sz w:val="28"/>
          <w:szCs w:val="28"/>
        </w:rPr>
        <w:t xml:space="preserve">трех глав и </w:t>
      </w:r>
      <w:r w:rsidR="00DF36F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Заключения, </w:t>
      </w:r>
      <w:r w:rsidR="00AB2D8F">
        <w:rPr>
          <w:rFonts w:ascii="Times New Roman" w:hAnsi="Times New Roman" w:cs="Times New Roman"/>
          <w:color w:val="000000"/>
          <w:sz w:val="28"/>
          <w:szCs w:val="28"/>
        </w:rPr>
        <w:t xml:space="preserve">в конце прилагается </w:t>
      </w:r>
      <w:r w:rsidR="00923D3D">
        <w:rPr>
          <w:rFonts w:ascii="Times New Roman" w:hAnsi="Times New Roman" w:cs="Times New Roman"/>
          <w:color w:val="000000"/>
          <w:sz w:val="28"/>
          <w:szCs w:val="28"/>
        </w:rPr>
        <w:t>Список источников и литературы.</w:t>
      </w:r>
    </w:p>
    <w:p w:rsidR="00DD2EE3" w:rsidRDefault="00AB2D8F" w:rsidP="00934A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первой главе </w:t>
      </w:r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– «Обзор источников и литературы»,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дается </w:t>
      </w:r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наиболее важных исследований по данной теме, </w:t>
      </w:r>
      <w:r w:rsidR="006526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26A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стория вопроса и </w:t>
      </w:r>
      <w:r w:rsidR="00934A5E">
        <w:rPr>
          <w:rFonts w:ascii="Times New Roman" w:hAnsi="Times New Roman" w:cs="Times New Roman"/>
          <w:color w:val="000000"/>
          <w:sz w:val="28"/>
          <w:szCs w:val="28"/>
        </w:rPr>
        <w:t xml:space="preserve">библиография </w:t>
      </w:r>
      <w:r w:rsidR="006526A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по нему представлены весьма основательно. </w:t>
      </w:r>
    </w:p>
    <w:p w:rsidR="00934A5E" w:rsidRDefault="006526A5" w:rsidP="00923D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3D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279CD" w:rsidRPr="00923D3D">
        <w:rPr>
          <w:rFonts w:ascii="Times New Roman" w:hAnsi="Times New Roman" w:cs="Times New Roman"/>
          <w:color w:val="000000"/>
          <w:sz w:val="28"/>
          <w:szCs w:val="28"/>
        </w:rPr>
        <w:t xml:space="preserve">торая </w:t>
      </w:r>
      <w:r w:rsidRPr="00923D3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279CD" w:rsidRPr="00923D3D">
        <w:rPr>
          <w:rFonts w:ascii="Times New Roman" w:hAnsi="Times New Roman" w:cs="Times New Roman"/>
          <w:color w:val="000000"/>
          <w:sz w:val="28"/>
          <w:szCs w:val="28"/>
        </w:rPr>
        <w:t>посвящена изучению вопроса «</w:t>
      </w:r>
      <w:r w:rsidR="00934A5E" w:rsidRPr="00923D3D">
        <w:rPr>
          <w:rFonts w:ascii="Times New Roman" w:hAnsi="Times New Roman" w:cs="Times New Roman"/>
          <w:color w:val="000000"/>
          <w:sz w:val="28"/>
          <w:szCs w:val="28"/>
        </w:rPr>
        <w:t xml:space="preserve">Данте и концепция чистилища», в </w:t>
      </w:r>
      <w:r w:rsidR="00923D3D" w:rsidRPr="00923D3D">
        <w:rPr>
          <w:rFonts w:ascii="Times New Roman" w:hAnsi="Times New Roman" w:cs="Times New Roman"/>
          <w:color w:val="000000"/>
          <w:sz w:val="28"/>
          <w:szCs w:val="28"/>
        </w:rPr>
        <w:t>которой особое внимание уделяется вопросу развития учения</w:t>
      </w:r>
      <w:r w:rsidR="00923D3D">
        <w:rPr>
          <w:rFonts w:ascii="Times New Roman" w:hAnsi="Times New Roman" w:cs="Times New Roman"/>
          <w:color w:val="000000"/>
          <w:sz w:val="28"/>
          <w:szCs w:val="28"/>
        </w:rPr>
        <w:t xml:space="preserve"> о чистилище (п. 2.2.</w:t>
      </w:r>
      <w:proofErr w:type="gramEnd"/>
      <w:r w:rsidR="00923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23D3D">
        <w:rPr>
          <w:rFonts w:ascii="Times New Roman" w:hAnsi="Times New Roman" w:cs="Times New Roman"/>
          <w:color w:val="000000"/>
          <w:sz w:val="28"/>
          <w:szCs w:val="28"/>
        </w:rPr>
        <w:t>«Развитие догмата о чистилище» С. 106–126).</w:t>
      </w:r>
      <w:proofErr w:type="gramEnd"/>
    </w:p>
    <w:p w:rsidR="00923D3D" w:rsidRDefault="00934A5E" w:rsidP="00974D3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ретья </w:t>
      </w:r>
      <w:r w:rsidR="00923D3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– «Данте и </w:t>
      </w:r>
      <w:proofErr w:type="spellStart"/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>Ферраро-Флорентийский</w:t>
      </w:r>
      <w:proofErr w:type="spellEnd"/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собор», содержит краткие характеристики наиболее ярких и влиятельных участников </w:t>
      </w:r>
      <w:proofErr w:type="spellStart"/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>Ферраро-Флорентийского</w:t>
      </w:r>
      <w:proofErr w:type="spellEnd"/>
      <w:r w:rsidR="00A279C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собора, а также историю его созыва и проведения. Особое место в последней главе отведено изложению дискуссии о чистилище.</w:t>
      </w:r>
    </w:p>
    <w:p w:rsidR="00C53E54" w:rsidRDefault="006526A5" w:rsidP="00B835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Списке источник</w:t>
      </w:r>
      <w:r w:rsidR="00974D3F">
        <w:rPr>
          <w:rFonts w:ascii="Times New Roman" w:hAnsi="Times New Roman" w:cs="Times New Roman"/>
          <w:color w:val="000000"/>
          <w:sz w:val="28"/>
          <w:szCs w:val="28"/>
        </w:rPr>
        <w:t>ов и литературы отдельно указана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3F">
        <w:rPr>
          <w:rFonts w:ascii="Times New Roman" w:hAnsi="Times New Roman" w:cs="Times New Roman"/>
          <w:color w:val="000000"/>
          <w:sz w:val="28"/>
          <w:szCs w:val="28"/>
        </w:rPr>
        <w:t xml:space="preserve">библиография использованных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>на иностранных языках</w:t>
      </w:r>
      <w:r w:rsidR="00B24C54">
        <w:rPr>
          <w:rFonts w:ascii="Times New Roman" w:hAnsi="Times New Roman" w:cs="Times New Roman"/>
          <w:color w:val="000000"/>
          <w:sz w:val="28"/>
          <w:szCs w:val="28"/>
        </w:rPr>
        <w:t>, среди которых присутствуют исследования на английском, французском и итальянском языках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ледует </w:t>
      </w:r>
      <w:r w:rsidR="00974D3F">
        <w:rPr>
          <w:rFonts w:ascii="Times New Roman" w:hAnsi="Times New Roman" w:cs="Times New Roman"/>
          <w:color w:val="000000"/>
          <w:sz w:val="28"/>
          <w:szCs w:val="28"/>
        </w:rPr>
        <w:t xml:space="preserve">особо 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отметить, что для работы над диссертацией архимандрит </w:t>
      </w:r>
      <w:proofErr w:type="spellStart"/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>Симеон</w:t>
      </w:r>
      <w:proofErr w:type="spellEnd"/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выучил итальянский язык, посетил Рим, Ф</w:t>
      </w:r>
      <w:r w:rsidR="00B835EA">
        <w:rPr>
          <w:rFonts w:ascii="Times New Roman" w:hAnsi="Times New Roman" w:cs="Times New Roman"/>
          <w:color w:val="000000"/>
          <w:sz w:val="28"/>
          <w:szCs w:val="28"/>
        </w:rPr>
        <w:t>лоренцию и другие города Италии.</w:t>
      </w:r>
      <w:r w:rsidR="00AA6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5E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итаты из Данте </w:t>
      </w:r>
      <w:r w:rsidR="00B835EA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приводит </w:t>
      </w:r>
      <w:r>
        <w:rPr>
          <w:rFonts w:ascii="Times New Roman" w:hAnsi="Times New Roman" w:cs="Times New Roman"/>
          <w:color w:val="000000"/>
          <w:sz w:val="28"/>
          <w:szCs w:val="28"/>
        </w:rPr>
        <w:t>не только на русском</w:t>
      </w:r>
      <w:r w:rsidR="00934A5E">
        <w:rPr>
          <w:rFonts w:ascii="Times New Roman" w:hAnsi="Times New Roman" w:cs="Times New Roman"/>
          <w:color w:val="000000"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 и 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>на языке оригинала</w:t>
      </w:r>
      <w:r w:rsidR="00934A5E">
        <w:rPr>
          <w:rFonts w:ascii="Times New Roman" w:hAnsi="Times New Roman" w:cs="Times New Roman"/>
          <w:color w:val="000000"/>
          <w:sz w:val="28"/>
          <w:szCs w:val="28"/>
        </w:rPr>
        <w:t xml:space="preserve"> – итальянском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32B" w:rsidRPr="00FE71B1" w:rsidRDefault="0059132B" w:rsidP="00B835E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«Иконографическая концепция чистилища и Данте» включает в себя богатый иллюстративный материал по теме исследования.</w:t>
      </w:r>
    </w:p>
    <w:p w:rsidR="00626D55" w:rsidRPr="00B93D9D" w:rsidRDefault="00246536" w:rsidP="0024653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A646D">
        <w:rPr>
          <w:rFonts w:ascii="Times New Roman" w:hAnsi="Times New Roman" w:cs="Times New Roman"/>
          <w:color w:val="000000"/>
          <w:sz w:val="28"/>
          <w:szCs w:val="28"/>
        </w:rPr>
        <w:t>спешно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A6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апробацию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своей работы, участвуя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в международных </w:t>
      </w:r>
      <w:r w:rsidR="00934A5E">
        <w:rPr>
          <w:rFonts w:ascii="Times New Roman" w:hAnsi="Times New Roman" w:cs="Times New Roman"/>
          <w:color w:val="000000"/>
          <w:sz w:val="28"/>
          <w:szCs w:val="28"/>
        </w:rPr>
        <w:t xml:space="preserve">научных 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>конференциях,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C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>публик</w:t>
      </w:r>
      <w:r w:rsidR="005B4CCD">
        <w:rPr>
          <w:rFonts w:ascii="Times New Roman" w:hAnsi="Times New Roman" w:cs="Times New Roman"/>
          <w:color w:val="000000"/>
          <w:sz w:val="28"/>
          <w:szCs w:val="28"/>
        </w:rPr>
        <w:t xml:space="preserve">овал ряд статей 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r w:rsidR="005B4CCD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26D55" w:rsidRPr="00B93D9D">
        <w:rPr>
          <w:rFonts w:ascii="Times New Roman" w:hAnsi="Times New Roman" w:cs="Times New Roman"/>
          <w:color w:val="000000"/>
          <w:sz w:val="28"/>
          <w:szCs w:val="28"/>
        </w:rPr>
        <w:t xml:space="preserve">С полным </w:t>
      </w:r>
      <w:r w:rsidR="001D4EF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</w:t>
      </w:r>
      <w:r w:rsidR="00626D55" w:rsidRPr="00B93D9D">
        <w:rPr>
          <w:rFonts w:ascii="Times New Roman" w:hAnsi="Times New Roman" w:cs="Times New Roman"/>
          <w:color w:val="000000"/>
          <w:sz w:val="28"/>
          <w:szCs w:val="28"/>
        </w:rPr>
        <w:t xml:space="preserve">можно говорить, что </w:t>
      </w:r>
      <w:r w:rsidR="00B93D9D" w:rsidRPr="00B93D9D">
        <w:rPr>
          <w:rFonts w:ascii="Times New Roman" w:hAnsi="Times New Roman" w:cs="Times New Roman"/>
          <w:color w:val="000000"/>
          <w:sz w:val="28"/>
          <w:szCs w:val="28"/>
        </w:rPr>
        <w:t>по своему уровню д</w:t>
      </w:r>
      <w:r w:rsidR="00D9460A">
        <w:rPr>
          <w:rFonts w:ascii="Times New Roman" w:hAnsi="Times New Roman" w:cs="Times New Roman"/>
          <w:color w:val="000000"/>
          <w:sz w:val="28"/>
          <w:szCs w:val="28"/>
        </w:rPr>
        <w:t>анная диссертация</w:t>
      </w:r>
      <w:r w:rsidR="00B93D9D" w:rsidRPr="00B93D9D">
        <w:rPr>
          <w:rFonts w:ascii="Times New Roman" w:hAnsi="Times New Roman" w:cs="Times New Roman"/>
          <w:color w:val="000000"/>
          <w:sz w:val="28"/>
          <w:szCs w:val="28"/>
        </w:rPr>
        <w:t xml:space="preserve"> в полной мере соответствует требованиям</w:t>
      </w:r>
      <w:r w:rsidR="00B93D9D">
        <w:rPr>
          <w:rFonts w:ascii="Times New Roman" w:hAnsi="Times New Roman" w:cs="Times New Roman"/>
          <w:color w:val="000000"/>
          <w:sz w:val="28"/>
          <w:szCs w:val="28"/>
        </w:rPr>
        <w:t>, предъявляемым к современным научно-гуманитарным исследованиям</w:t>
      </w:r>
      <w:r w:rsidR="00626D55" w:rsidRPr="00B93D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EA3" w:rsidRDefault="003F5E69" w:rsidP="00D603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D9D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множество работ, в которых </w:t>
      </w:r>
      <w:r w:rsidR="00240A5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</w:t>
      </w:r>
      <w:r w:rsidRPr="00B93D9D">
        <w:rPr>
          <w:rFonts w:ascii="Times New Roman" w:hAnsi="Times New Roman" w:cs="Times New Roman"/>
          <w:color w:val="000000"/>
          <w:sz w:val="28"/>
          <w:szCs w:val="28"/>
        </w:rPr>
        <w:t>влияние христианства на с</w:t>
      </w:r>
      <w:r w:rsidR="00D9460A">
        <w:rPr>
          <w:rFonts w:ascii="Times New Roman" w:hAnsi="Times New Roman" w:cs="Times New Roman"/>
          <w:color w:val="000000"/>
          <w:sz w:val="28"/>
          <w:szCs w:val="28"/>
        </w:rPr>
        <w:t>ветскую литературу и искусство, н</w:t>
      </w:r>
      <w:r w:rsidRPr="00B93D9D">
        <w:rPr>
          <w:rFonts w:ascii="Times New Roman" w:hAnsi="Times New Roman" w:cs="Times New Roman"/>
          <w:color w:val="000000"/>
          <w:sz w:val="28"/>
          <w:szCs w:val="28"/>
        </w:rPr>
        <w:t>о а</w:t>
      </w:r>
      <w:r w:rsidR="00626D55" w:rsidRPr="00B93D9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93D9D">
        <w:rPr>
          <w:rFonts w:ascii="Times New Roman" w:hAnsi="Times New Roman" w:cs="Times New Roman"/>
          <w:color w:val="000000"/>
          <w:sz w:val="28"/>
          <w:szCs w:val="28"/>
        </w:rPr>
        <w:t xml:space="preserve">химандрит </w:t>
      </w:r>
      <w:proofErr w:type="spellStart"/>
      <w:r w:rsidRPr="00B93D9D">
        <w:rPr>
          <w:rFonts w:ascii="Times New Roman" w:hAnsi="Times New Roman" w:cs="Times New Roman"/>
          <w:color w:val="000000"/>
          <w:sz w:val="28"/>
          <w:szCs w:val="28"/>
        </w:rPr>
        <w:t>Симеон</w:t>
      </w:r>
      <w:proofErr w:type="spellEnd"/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360">
        <w:rPr>
          <w:rFonts w:ascii="Times New Roman" w:hAnsi="Times New Roman" w:cs="Times New Roman"/>
          <w:color w:val="000000"/>
          <w:sz w:val="28"/>
          <w:szCs w:val="28"/>
        </w:rPr>
        <w:t xml:space="preserve">решил 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>по-новому взглянуть на вопрос соотношения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ветской и церковной литературы</w:t>
      </w:r>
      <w:r w:rsidR="00D9460A">
        <w:rPr>
          <w:rFonts w:ascii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работе предпринята попытка проследить обратн</w:t>
      </w:r>
      <w:r w:rsidR="00240A5D">
        <w:rPr>
          <w:rFonts w:ascii="Times New Roman" w:hAnsi="Times New Roman" w:cs="Times New Roman"/>
          <w:color w:val="000000"/>
          <w:sz w:val="28"/>
          <w:szCs w:val="28"/>
        </w:rPr>
        <w:t>ый процесс, а именно влияние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литературы и изобразительного искусства на католическое богословие – в данном случае на систему представлений католицизма о чистили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ще, отразившихся впоследствии 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официальном вероучении </w:t>
      </w:r>
      <w:proofErr w:type="spellStart"/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>Римо-католической</w:t>
      </w:r>
      <w:proofErr w:type="spellEnd"/>
      <w:r w:rsidR="00626D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Церкви. </w:t>
      </w:r>
      <w:r w:rsidR="009D3724">
        <w:rPr>
          <w:rFonts w:ascii="Times New Roman" w:hAnsi="Times New Roman" w:cs="Times New Roman"/>
          <w:color w:val="000000"/>
          <w:sz w:val="28"/>
          <w:szCs w:val="28"/>
        </w:rPr>
        <w:t>Как отмечает автор, «</w:t>
      </w:r>
      <w:r w:rsidR="009D3724">
        <w:rPr>
          <w:rFonts w:ascii="Times New Roman" w:hAnsi="Times New Roman" w:cs="Times New Roman"/>
          <w:sz w:val="28"/>
          <w:szCs w:val="28"/>
        </w:rPr>
        <w:t>р</w:t>
      </w:r>
      <w:r w:rsidR="009D3724" w:rsidRPr="00DD6542">
        <w:rPr>
          <w:rFonts w:ascii="Times New Roman" w:hAnsi="Times New Roman" w:cs="Times New Roman"/>
          <w:sz w:val="28"/>
          <w:szCs w:val="28"/>
        </w:rPr>
        <w:t xml:space="preserve">абота имеет особую </w:t>
      </w:r>
      <w:r w:rsidR="009D3724" w:rsidRPr="009D3724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="009D3724" w:rsidRPr="00DD6542">
        <w:rPr>
          <w:rFonts w:ascii="Times New Roman" w:hAnsi="Times New Roman" w:cs="Times New Roman"/>
          <w:sz w:val="28"/>
          <w:szCs w:val="28"/>
        </w:rPr>
        <w:t xml:space="preserve"> в свете изучения возможного воздействия художественной литературы на </w:t>
      </w:r>
      <w:proofErr w:type="spellStart"/>
      <w:r w:rsidR="009D3724" w:rsidRPr="00DD6542">
        <w:rPr>
          <w:rFonts w:ascii="Times New Roman" w:hAnsi="Times New Roman" w:cs="Times New Roman"/>
          <w:sz w:val="28"/>
          <w:szCs w:val="28"/>
        </w:rPr>
        <w:t>вероучительные</w:t>
      </w:r>
      <w:proofErr w:type="spellEnd"/>
      <w:r w:rsidR="009D3724" w:rsidRPr="00DD6542">
        <w:rPr>
          <w:rFonts w:ascii="Times New Roman" w:hAnsi="Times New Roman" w:cs="Times New Roman"/>
          <w:sz w:val="28"/>
          <w:szCs w:val="28"/>
        </w:rPr>
        <w:t xml:space="preserve"> концепции и, в более широком смысле, для анализа взаимоотношений религии и культуры</w:t>
      </w:r>
      <w:r w:rsidR="009D3724">
        <w:rPr>
          <w:rFonts w:ascii="Times New Roman" w:hAnsi="Times New Roman" w:cs="Times New Roman"/>
          <w:sz w:val="28"/>
          <w:szCs w:val="28"/>
        </w:rPr>
        <w:t>» (С. 5-6).</w:t>
      </w:r>
    </w:p>
    <w:p w:rsidR="00230A8A" w:rsidRDefault="000E5FD6" w:rsidP="00934A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Такая </w:t>
      </w:r>
      <w:r w:rsidR="00230A8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вопроса предполагает, что тезис о </w:t>
      </w:r>
      <w:r w:rsidR="00934A5E"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r w:rsidR="0023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A5E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230A8A">
        <w:rPr>
          <w:rFonts w:ascii="Times New Roman" w:hAnsi="Times New Roman" w:cs="Times New Roman"/>
          <w:color w:val="000000"/>
          <w:sz w:val="28"/>
          <w:szCs w:val="28"/>
        </w:rPr>
        <w:t>производной от культа (религии)</w:t>
      </w:r>
      <w:r w:rsidR="0024778B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230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CF8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 </w:t>
      </w:r>
      <w:r w:rsidR="00934A5E">
        <w:rPr>
          <w:rFonts w:ascii="Times New Roman" w:hAnsi="Times New Roman" w:cs="Times New Roman"/>
          <w:color w:val="000000"/>
          <w:sz w:val="28"/>
          <w:szCs w:val="28"/>
        </w:rPr>
        <w:t>учению</w:t>
      </w:r>
      <w:r w:rsidR="00293CF8">
        <w:rPr>
          <w:rFonts w:ascii="Times New Roman" w:hAnsi="Times New Roman" w:cs="Times New Roman"/>
          <w:color w:val="000000"/>
          <w:sz w:val="28"/>
          <w:szCs w:val="28"/>
        </w:rPr>
        <w:t xml:space="preserve"> о чистилище </w:t>
      </w:r>
      <w:r w:rsidR="00934A5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="00293CF8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</w:t>
      </w:r>
      <w:r w:rsidR="00230A8A">
        <w:rPr>
          <w:rFonts w:ascii="Times New Roman" w:hAnsi="Times New Roman" w:cs="Times New Roman"/>
          <w:color w:val="000000"/>
          <w:sz w:val="28"/>
          <w:szCs w:val="28"/>
        </w:rPr>
        <w:t>пересмотрен.</w:t>
      </w:r>
      <w:r w:rsidR="00D94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CF8">
        <w:rPr>
          <w:rFonts w:ascii="Times New Roman" w:hAnsi="Times New Roman" w:cs="Times New Roman"/>
          <w:color w:val="000000"/>
          <w:sz w:val="28"/>
          <w:szCs w:val="28"/>
        </w:rPr>
        <w:t xml:space="preserve">Впрочем, </w:t>
      </w:r>
      <w:r w:rsidR="00D9427A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результаты, которые бы </w:t>
      </w:r>
      <w:r w:rsidR="00293CF8">
        <w:rPr>
          <w:rFonts w:ascii="Times New Roman" w:hAnsi="Times New Roman" w:cs="Times New Roman"/>
          <w:color w:val="000000"/>
          <w:sz w:val="28"/>
          <w:szCs w:val="28"/>
        </w:rPr>
        <w:t xml:space="preserve">однозначно </w:t>
      </w:r>
      <w:r w:rsidR="00D9427A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свидетельствовали о </w:t>
      </w:r>
      <w:r w:rsidR="00062160">
        <w:rPr>
          <w:rFonts w:ascii="Times New Roman" w:hAnsi="Times New Roman" w:cs="Times New Roman"/>
          <w:color w:val="000000"/>
          <w:sz w:val="28"/>
          <w:szCs w:val="28"/>
        </w:rPr>
        <w:t xml:space="preserve">правомерности </w:t>
      </w:r>
      <w:r w:rsidR="00D9427A">
        <w:rPr>
          <w:rFonts w:ascii="Times New Roman" w:hAnsi="Times New Roman" w:cs="Times New Roman"/>
          <w:color w:val="000000"/>
          <w:sz w:val="28"/>
          <w:szCs w:val="28"/>
        </w:rPr>
        <w:t xml:space="preserve">подобного подхода </w:t>
      </w:r>
      <w:r w:rsidR="00801D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исследования </w:t>
      </w:r>
      <w:r w:rsidR="00D9427A">
        <w:rPr>
          <w:rFonts w:ascii="Times New Roman" w:hAnsi="Times New Roman" w:cs="Times New Roman"/>
          <w:color w:val="000000"/>
          <w:sz w:val="28"/>
          <w:szCs w:val="28"/>
        </w:rPr>
        <w:t>так и не удалось.</w:t>
      </w:r>
    </w:p>
    <w:p w:rsidR="00CB439A" w:rsidRDefault="00CB439A" w:rsidP="00934A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Введении автор, формулируя принципы подхода к исследованию, пишет: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724">
        <w:rPr>
          <w:rFonts w:ascii="Times New Roman" w:hAnsi="Times New Roman" w:cs="Times New Roman"/>
          <w:sz w:val="28"/>
          <w:szCs w:val="28"/>
        </w:rPr>
        <w:t xml:space="preserve">Проблема православного отношения к идее чистилища не рассматривается в настоящей работе подробно и в деталях, а лишь в контексте </w:t>
      </w:r>
      <w:proofErr w:type="spellStart"/>
      <w:r w:rsidRPr="009D3724">
        <w:rPr>
          <w:rFonts w:ascii="Times New Roman" w:hAnsi="Times New Roman" w:cs="Times New Roman"/>
          <w:sz w:val="28"/>
          <w:szCs w:val="28"/>
        </w:rPr>
        <w:t>Ферраро-Флорентийского</w:t>
      </w:r>
      <w:proofErr w:type="spellEnd"/>
      <w:r w:rsidRPr="009D3724">
        <w:rPr>
          <w:rFonts w:ascii="Times New Roman" w:hAnsi="Times New Roman" w:cs="Times New Roman"/>
          <w:sz w:val="28"/>
          <w:szCs w:val="28"/>
        </w:rPr>
        <w:t xml:space="preserve"> Собора и в рамках заявленной темы</w:t>
      </w:r>
      <w:r w:rsidR="00F82E8D">
        <w:rPr>
          <w:rFonts w:ascii="Times New Roman" w:hAnsi="Times New Roman" w:cs="Times New Roman"/>
          <w:sz w:val="28"/>
          <w:szCs w:val="28"/>
        </w:rPr>
        <w:t>» (С. 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3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05">
        <w:rPr>
          <w:rFonts w:ascii="Times New Roman" w:hAnsi="Times New Roman" w:cs="Times New Roman"/>
          <w:sz w:val="28"/>
          <w:szCs w:val="28"/>
        </w:rPr>
        <w:t>Такой подход</w:t>
      </w:r>
      <w:r>
        <w:rPr>
          <w:rFonts w:ascii="Times New Roman" w:hAnsi="Times New Roman" w:cs="Times New Roman"/>
          <w:sz w:val="28"/>
          <w:szCs w:val="28"/>
        </w:rPr>
        <w:t>, очевидно, в</w:t>
      </w:r>
      <w:r w:rsidR="00535305">
        <w:rPr>
          <w:rFonts w:ascii="Times New Roman" w:hAnsi="Times New Roman" w:cs="Times New Roman"/>
          <w:sz w:val="28"/>
          <w:szCs w:val="28"/>
        </w:rPr>
        <w:t xml:space="preserve">ыдает приоритетность для автора </w:t>
      </w:r>
      <w:r>
        <w:rPr>
          <w:rFonts w:ascii="Times New Roman" w:hAnsi="Times New Roman" w:cs="Times New Roman"/>
          <w:sz w:val="28"/>
          <w:szCs w:val="28"/>
        </w:rPr>
        <w:t>культурологическо</w:t>
      </w:r>
      <w:r w:rsidR="00535305">
        <w:rPr>
          <w:rFonts w:ascii="Times New Roman" w:hAnsi="Times New Roman" w:cs="Times New Roman"/>
          <w:sz w:val="28"/>
          <w:szCs w:val="28"/>
        </w:rPr>
        <w:t xml:space="preserve">й составляющей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934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A5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934A5E">
        <w:rPr>
          <w:rFonts w:ascii="Times New Roman" w:hAnsi="Times New Roman" w:cs="Times New Roman"/>
          <w:sz w:val="28"/>
          <w:szCs w:val="28"/>
        </w:rPr>
        <w:t xml:space="preserve"> собственно богословской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08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вызывает некоторое недоумение, </w:t>
      </w:r>
      <w:r w:rsidR="00934A5E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речь идет о работе, выполненной по специальности «сравнительное богословие».</w:t>
      </w:r>
    </w:p>
    <w:p w:rsidR="009678F4" w:rsidRPr="00FE71B1" w:rsidRDefault="003C00CB" w:rsidP="009678F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Диссертация </w:t>
      </w:r>
      <w:r w:rsidR="0070078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выполнена в жанре </w:t>
      </w:r>
      <w:proofErr w:type="spellStart"/>
      <w:r w:rsidR="0070078F" w:rsidRPr="00FE71B1">
        <w:rPr>
          <w:rFonts w:ascii="Times New Roman" w:hAnsi="Times New Roman" w:cs="Times New Roman"/>
          <w:color w:val="000000"/>
          <w:sz w:val="28"/>
          <w:szCs w:val="28"/>
        </w:rPr>
        <w:t>междисициплинарного</w:t>
      </w:r>
      <w:proofErr w:type="spellEnd"/>
      <w:r w:rsidR="0070078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– на стыке </w:t>
      </w:r>
      <w:r w:rsidR="00D20A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сравнительного </w:t>
      </w:r>
      <w:r w:rsidR="0070078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богословия, </w:t>
      </w:r>
      <w:r w:rsidR="00D4031F" w:rsidRPr="00FE71B1">
        <w:rPr>
          <w:rFonts w:ascii="Times New Roman" w:hAnsi="Times New Roman" w:cs="Times New Roman"/>
          <w:color w:val="000000"/>
          <w:sz w:val="28"/>
          <w:szCs w:val="28"/>
        </w:rPr>
        <w:t>истории западных исповеданий</w:t>
      </w:r>
      <w:r w:rsidR="00D403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4031F">
        <w:rPr>
          <w:rFonts w:ascii="Times New Roman" w:hAnsi="Times New Roman" w:cs="Times New Roman"/>
          <w:color w:val="000000"/>
          <w:sz w:val="28"/>
          <w:szCs w:val="28"/>
        </w:rPr>
        <w:t>культурологии</w:t>
      </w:r>
      <w:proofErr w:type="spellEnd"/>
      <w:r w:rsidR="00D403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031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78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литературоведения, и искусствознания. </w:t>
      </w:r>
      <w:r w:rsidR="009678F4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9678F4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междисциплинарных </w:t>
      </w:r>
      <w:proofErr w:type="spellStart"/>
      <w:r w:rsidR="009678F4" w:rsidRPr="00FE71B1">
        <w:rPr>
          <w:rFonts w:ascii="Times New Roman" w:hAnsi="Times New Roman" w:cs="Times New Roman"/>
          <w:color w:val="000000"/>
          <w:sz w:val="28"/>
          <w:szCs w:val="28"/>
        </w:rPr>
        <w:t>штудиях</w:t>
      </w:r>
      <w:proofErr w:type="spellEnd"/>
      <w:r w:rsidR="009678F4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, которые, несомненно, представляют перспективное направление современной гуманитарной науки, теологическое направление до сих пор почти не присутствовало – таким образом, представленная работа вносит свой вклад в дело интеграции теологии, недавно </w:t>
      </w:r>
      <w:r w:rsidR="009678F4">
        <w:rPr>
          <w:rFonts w:ascii="Times New Roman" w:hAnsi="Times New Roman" w:cs="Times New Roman"/>
          <w:color w:val="000000"/>
          <w:sz w:val="28"/>
          <w:szCs w:val="28"/>
        </w:rPr>
        <w:t>внесенной в перечень специальностей высшего светского профессионального образования</w:t>
      </w:r>
      <w:r w:rsidR="009678F4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, в развитие </w:t>
      </w:r>
      <w:proofErr w:type="spellStart"/>
      <w:r w:rsidR="009678F4" w:rsidRPr="00FE71B1">
        <w:rPr>
          <w:rFonts w:ascii="Times New Roman" w:hAnsi="Times New Roman" w:cs="Times New Roman"/>
          <w:color w:val="000000"/>
          <w:sz w:val="28"/>
          <w:szCs w:val="28"/>
        </w:rPr>
        <w:t>межгуманитарных</w:t>
      </w:r>
      <w:proofErr w:type="spellEnd"/>
      <w:r w:rsidR="009678F4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исследований. </w:t>
      </w:r>
      <w:proofErr w:type="gramEnd"/>
    </w:p>
    <w:p w:rsidR="00B25E70" w:rsidRDefault="009678F4" w:rsidP="005E57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Впрочем, с</w:t>
      </w:r>
      <w:r w:rsidR="005E5788">
        <w:rPr>
          <w:rFonts w:ascii="Times New Roman" w:hAnsi="Times New Roman" w:cs="Times New Roman"/>
          <w:color w:val="000000"/>
          <w:sz w:val="28"/>
          <w:szCs w:val="28"/>
        </w:rPr>
        <w:t xml:space="preserve">оединение в рамках одной диссертации </w:t>
      </w:r>
      <w:r w:rsidR="006D0C8E">
        <w:rPr>
          <w:rFonts w:ascii="Times New Roman" w:hAnsi="Times New Roman" w:cs="Times New Roman"/>
          <w:color w:val="000000"/>
          <w:sz w:val="28"/>
          <w:szCs w:val="28"/>
        </w:rPr>
        <w:t xml:space="preserve">методов и </w:t>
      </w:r>
      <w:r w:rsidR="00C91235">
        <w:rPr>
          <w:rFonts w:ascii="Times New Roman" w:hAnsi="Times New Roman" w:cs="Times New Roman"/>
          <w:color w:val="000000"/>
          <w:sz w:val="28"/>
          <w:szCs w:val="28"/>
        </w:rPr>
        <w:t xml:space="preserve">данных </w:t>
      </w:r>
      <w:r w:rsidR="00284D7D">
        <w:rPr>
          <w:rFonts w:ascii="Times New Roman" w:hAnsi="Times New Roman" w:cs="Times New Roman"/>
          <w:color w:val="000000"/>
          <w:sz w:val="28"/>
          <w:szCs w:val="28"/>
        </w:rPr>
        <w:t xml:space="preserve">целого ряда </w:t>
      </w:r>
      <w:r w:rsidR="00C91235">
        <w:rPr>
          <w:rFonts w:ascii="Times New Roman" w:hAnsi="Times New Roman" w:cs="Times New Roman"/>
          <w:color w:val="000000"/>
          <w:sz w:val="28"/>
          <w:szCs w:val="28"/>
        </w:rPr>
        <w:t>научных</w:t>
      </w:r>
      <w:r w:rsidR="009F06BF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</w:t>
      </w:r>
      <w:r w:rsidR="005E5788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</w:t>
      </w:r>
      <w:r w:rsidR="00C91235">
        <w:rPr>
          <w:rFonts w:ascii="Times New Roman" w:hAnsi="Times New Roman" w:cs="Times New Roman"/>
          <w:color w:val="000000"/>
          <w:sz w:val="28"/>
          <w:szCs w:val="28"/>
        </w:rPr>
        <w:t xml:space="preserve"> открывает новые горизонты</w:t>
      </w:r>
      <w:r w:rsidR="00805996">
        <w:rPr>
          <w:rFonts w:ascii="Times New Roman" w:hAnsi="Times New Roman" w:cs="Times New Roman"/>
          <w:color w:val="000000"/>
          <w:sz w:val="28"/>
          <w:szCs w:val="28"/>
        </w:rPr>
        <w:t xml:space="preserve"> для научного познания</w:t>
      </w:r>
      <w:r w:rsidR="00C91235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5E5788">
        <w:rPr>
          <w:rFonts w:ascii="Times New Roman" w:hAnsi="Times New Roman" w:cs="Times New Roman"/>
          <w:color w:val="000000"/>
          <w:sz w:val="28"/>
          <w:szCs w:val="28"/>
        </w:rPr>
        <w:t>и создает</w:t>
      </w:r>
      <w:r w:rsidR="00C91235">
        <w:rPr>
          <w:rFonts w:ascii="Times New Roman" w:hAnsi="Times New Roman" w:cs="Times New Roman"/>
          <w:color w:val="000000"/>
          <w:sz w:val="28"/>
          <w:szCs w:val="28"/>
        </w:rPr>
        <w:t xml:space="preserve"> ряд</w:t>
      </w:r>
      <w:r w:rsidR="009B34E6">
        <w:rPr>
          <w:rFonts w:ascii="Times New Roman" w:hAnsi="Times New Roman" w:cs="Times New Roman"/>
          <w:color w:val="000000"/>
          <w:sz w:val="28"/>
          <w:szCs w:val="28"/>
        </w:rPr>
        <w:t xml:space="preserve"> сложностей</w:t>
      </w:r>
      <w:r w:rsidR="0024778B">
        <w:rPr>
          <w:rFonts w:ascii="Times New Roman" w:hAnsi="Times New Roman" w:cs="Times New Roman"/>
          <w:color w:val="000000"/>
          <w:sz w:val="28"/>
          <w:szCs w:val="28"/>
        </w:rPr>
        <w:t>, о которых мы скажем ниже</w:t>
      </w:r>
      <w:r w:rsidR="00C912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143" w:rsidRPr="00FE71B1" w:rsidRDefault="005E5788" w:rsidP="00DD2E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E3143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ажным принципом </w:t>
      </w:r>
      <w:r w:rsidR="00474443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DD2EE3">
        <w:rPr>
          <w:rFonts w:ascii="Times New Roman" w:hAnsi="Times New Roman" w:cs="Times New Roman"/>
          <w:color w:val="000000"/>
          <w:sz w:val="28"/>
          <w:szCs w:val="28"/>
        </w:rPr>
        <w:t>ждисциплинар</w:t>
      </w:r>
      <w:r w:rsidR="0047444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2E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74443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6E3143" w:rsidRPr="00FE71B1">
        <w:rPr>
          <w:rFonts w:ascii="Times New Roman" w:hAnsi="Times New Roman" w:cs="Times New Roman"/>
          <w:color w:val="000000"/>
          <w:sz w:val="28"/>
          <w:szCs w:val="28"/>
        </w:rPr>
        <w:t>исследований является соблюдение бала</w:t>
      </w:r>
      <w:r w:rsidR="00DD2EE3">
        <w:rPr>
          <w:rFonts w:ascii="Times New Roman" w:hAnsi="Times New Roman" w:cs="Times New Roman"/>
          <w:color w:val="000000"/>
          <w:sz w:val="28"/>
          <w:szCs w:val="28"/>
        </w:rPr>
        <w:t>нса разных научных направлений с сохранением приоритета той дисциплины</w:t>
      </w:r>
      <w:r w:rsidR="006E3143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, по которой соискатель желает получить ученую степень – в данном случае </w:t>
      </w:r>
      <w:r w:rsidR="00DD2EE3">
        <w:rPr>
          <w:rFonts w:ascii="Times New Roman" w:hAnsi="Times New Roman" w:cs="Times New Roman"/>
          <w:color w:val="000000"/>
          <w:sz w:val="28"/>
          <w:szCs w:val="28"/>
        </w:rPr>
        <w:t>богословия</w:t>
      </w:r>
      <w:r w:rsidR="00516769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6D4C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A31D6" w:rsidRPr="00FE71B1">
        <w:rPr>
          <w:rFonts w:ascii="Times New Roman" w:hAnsi="Times New Roman" w:cs="Times New Roman"/>
          <w:color w:val="000000"/>
          <w:sz w:val="28"/>
          <w:szCs w:val="28"/>
        </w:rPr>
        <w:t>центре исследования согласно заявленной теме должен находиться анализ того влияния, которое оказала «Божественная комедия» на формирование представлений о чистилище</w:t>
      </w:r>
      <w:r w:rsidR="007D72A4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в католичес</w:t>
      </w:r>
      <w:r w:rsidR="004E6D4C" w:rsidRPr="00FE71B1">
        <w:rPr>
          <w:rFonts w:ascii="Times New Roman" w:hAnsi="Times New Roman" w:cs="Times New Roman"/>
          <w:color w:val="000000"/>
          <w:sz w:val="28"/>
          <w:szCs w:val="28"/>
        </w:rPr>
        <w:t>ком мире</w:t>
      </w:r>
      <w:r w:rsidR="003C00CB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1A31D6" w:rsidRPr="00FE71B1">
        <w:rPr>
          <w:rFonts w:ascii="Times New Roman" w:hAnsi="Times New Roman" w:cs="Times New Roman"/>
          <w:color w:val="000000"/>
          <w:sz w:val="28"/>
          <w:szCs w:val="28"/>
        </w:rPr>
        <w:t>днако данному вопросу посвящен лишь один небольшой раздел во второй главе «Вклад Данте в становление концепции чистилища»</w:t>
      </w:r>
      <w:r w:rsidR="00024C7E">
        <w:rPr>
          <w:rFonts w:ascii="Times New Roman" w:hAnsi="Times New Roman" w:cs="Times New Roman"/>
          <w:color w:val="000000"/>
          <w:sz w:val="28"/>
          <w:szCs w:val="28"/>
        </w:rPr>
        <w:t xml:space="preserve"> (С. 124-1</w:t>
      </w:r>
      <w:r w:rsidR="00C51C93" w:rsidRPr="00FE71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4C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1C93" w:rsidRPr="00FE71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31D6" w:rsidRPr="00FE71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72D" w:rsidRPr="00FE71B1" w:rsidRDefault="00CF3906" w:rsidP="006900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1B1">
        <w:rPr>
          <w:rFonts w:ascii="Times New Roman" w:hAnsi="Times New Roman" w:cs="Times New Roman"/>
          <w:color w:val="000000"/>
          <w:sz w:val="28"/>
          <w:szCs w:val="28"/>
        </w:rPr>
        <w:t>В начале этого раздела автор приводит мнение авторитетного исследователя Данте</w:t>
      </w:r>
      <w:r w:rsidR="00F9758C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профессора 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5760B">
        <w:rPr>
          <w:rFonts w:ascii="Times New Roman" w:hAnsi="Times New Roman" w:cs="Times New Roman"/>
          <w:color w:val="000000"/>
          <w:sz w:val="28"/>
          <w:szCs w:val="28"/>
        </w:rPr>
        <w:t> Л.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71B1">
        <w:rPr>
          <w:rFonts w:ascii="Times New Roman" w:hAnsi="Times New Roman" w:cs="Times New Roman"/>
          <w:color w:val="000000"/>
          <w:sz w:val="28"/>
          <w:szCs w:val="28"/>
        </w:rPr>
        <w:t>Доброхотова</w:t>
      </w:r>
      <w:proofErr w:type="spellEnd"/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: «Если литературная судьба </w:t>
      </w:r>
      <w:r w:rsidR="007D72A4" w:rsidRPr="00FE71B1">
        <w:rPr>
          <w:rFonts w:ascii="Times New Roman" w:hAnsi="Times New Roman" w:cs="Times New Roman"/>
          <w:color w:val="000000"/>
          <w:sz w:val="28"/>
          <w:szCs w:val="28"/>
        </w:rPr>
        <w:t>«Божественной к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>омедии</w:t>
      </w:r>
      <w:r w:rsidR="007D72A4" w:rsidRPr="00FE71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была триумфальной, то ее богословский аспект не раз подвергался сомнению»</w:t>
      </w:r>
      <w:r w:rsidR="00F82E8D">
        <w:rPr>
          <w:rFonts w:ascii="Times New Roman" w:hAnsi="Times New Roman" w:cs="Times New Roman"/>
          <w:color w:val="000000"/>
          <w:sz w:val="28"/>
          <w:szCs w:val="28"/>
        </w:rPr>
        <w:t xml:space="preserve"> (С. 12</w:t>
      </w:r>
      <w:bookmarkStart w:id="0" w:name="_GoBack"/>
      <w:bookmarkEnd w:id="0"/>
      <w:r w:rsidR="00F9758C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0A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967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</w:t>
      </w:r>
      <w:r w:rsidR="00F9758C"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="0069009A">
        <w:rPr>
          <w:rFonts w:ascii="Times New Roman" w:hAnsi="Times New Roman" w:cs="Times New Roman"/>
          <w:color w:val="000000"/>
          <w:sz w:val="28"/>
          <w:szCs w:val="28"/>
        </w:rPr>
        <w:t xml:space="preserve">о критике </w:t>
      </w:r>
      <w:r w:rsidR="00400E54">
        <w:rPr>
          <w:rFonts w:ascii="Times New Roman" w:hAnsi="Times New Roman" w:cs="Times New Roman"/>
          <w:color w:val="000000"/>
          <w:sz w:val="28"/>
          <w:szCs w:val="28"/>
        </w:rPr>
        <w:t xml:space="preserve">богословской составляющей </w:t>
      </w:r>
      <w:r w:rsidR="0069009A">
        <w:rPr>
          <w:rFonts w:ascii="Times New Roman" w:hAnsi="Times New Roman" w:cs="Times New Roman"/>
          <w:color w:val="000000"/>
          <w:sz w:val="28"/>
          <w:szCs w:val="28"/>
        </w:rPr>
        <w:t xml:space="preserve">«Божественной комедии» </w:t>
      </w:r>
      <w:r w:rsidR="00C967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ничего </w:t>
      </w:r>
      <w:r w:rsidR="00C9672D" w:rsidRPr="00FE71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говорится. </w:t>
      </w:r>
      <w:r w:rsidR="00CD696F" w:rsidRPr="00FE71B1">
        <w:rPr>
          <w:rFonts w:ascii="Times New Roman" w:hAnsi="Times New Roman" w:cs="Times New Roman"/>
          <w:color w:val="000000"/>
          <w:sz w:val="28"/>
          <w:szCs w:val="28"/>
        </w:rPr>
        <w:t>Лишь в одном случае а</w:t>
      </w:r>
      <w:r w:rsidR="006A59D5">
        <w:rPr>
          <w:rFonts w:ascii="Times New Roman" w:hAnsi="Times New Roman" w:cs="Times New Roman"/>
          <w:color w:val="000000"/>
          <w:sz w:val="28"/>
          <w:szCs w:val="28"/>
        </w:rPr>
        <w:t xml:space="preserve">рхимандрит </w:t>
      </w:r>
      <w:proofErr w:type="spellStart"/>
      <w:r w:rsidR="006A59D5">
        <w:rPr>
          <w:rFonts w:ascii="Times New Roman" w:hAnsi="Times New Roman" w:cs="Times New Roman"/>
          <w:color w:val="000000"/>
          <w:sz w:val="28"/>
          <w:szCs w:val="28"/>
        </w:rPr>
        <w:t>Симеон</w:t>
      </w:r>
      <w:proofErr w:type="spellEnd"/>
      <w:r w:rsidR="006A5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6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откровенно признается, «что ни в самих материалах </w:t>
      </w:r>
      <w:proofErr w:type="spellStart"/>
      <w:r w:rsidR="00CD696F" w:rsidRPr="00FE71B1">
        <w:rPr>
          <w:rFonts w:ascii="Times New Roman" w:hAnsi="Times New Roman" w:cs="Times New Roman"/>
          <w:color w:val="000000"/>
          <w:sz w:val="28"/>
          <w:szCs w:val="28"/>
        </w:rPr>
        <w:t>Ферраро-Флорентийского</w:t>
      </w:r>
      <w:proofErr w:type="spellEnd"/>
      <w:r w:rsidR="00CD696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собора, ни в посвященных ему исторических исследованиях Данте как возможный вдохновитель догмата о чистилище не упоминается»</w:t>
      </w:r>
      <w:r w:rsidR="0025760B">
        <w:rPr>
          <w:rFonts w:ascii="Times New Roman" w:hAnsi="Times New Roman" w:cs="Times New Roman"/>
          <w:color w:val="000000"/>
          <w:sz w:val="28"/>
          <w:szCs w:val="28"/>
        </w:rPr>
        <w:t xml:space="preserve"> (С. 4</w:t>
      </w:r>
      <w:r w:rsidR="00AD449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76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696F" w:rsidRPr="00FE71B1">
        <w:rPr>
          <w:rFonts w:ascii="Times New Roman" w:hAnsi="Times New Roman" w:cs="Times New Roman"/>
          <w:color w:val="000000"/>
          <w:sz w:val="28"/>
          <w:szCs w:val="28"/>
        </w:rPr>
        <w:t>. Подобное утверждение, несомненно, создает коллизию, разрешения которой читатель вправе ожидать</w:t>
      </w:r>
      <w:r w:rsidR="00550502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в ходе </w:t>
      </w:r>
      <w:r w:rsidR="00240A5D">
        <w:rPr>
          <w:rFonts w:ascii="Times New Roman" w:hAnsi="Times New Roman" w:cs="Times New Roman"/>
          <w:color w:val="000000"/>
          <w:sz w:val="28"/>
          <w:szCs w:val="28"/>
        </w:rPr>
        <w:t>работы, о</w:t>
      </w:r>
      <w:r w:rsidR="009B4A8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днако данный </w:t>
      </w:r>
      <w:proofErr w:type="gramStart"/>
      <w:r w:rsidR="009B4A8F" w:rsidRPr="00FE71B1">
        <w:rPr>
          <w:rFonts w:ascii="Times New Roman" w:hAnsi="Times New Roman" w:cs="Times New Roman"/>
          <w:color w:val="000000"/>
          <w:sz w:val="28"/>
          <w:szCs w:val="28"/>
        </w:rPr>
        <w:t>тезис</w:t>
      </w:r>
      <w:proofErr w:type="gramEnd"/>
      <w:r w:rsidR="009B4A8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по сути </w:t>
      </w:r>
      <w:r w:rsidR="00DE30D7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так и </w:t>
      </w:r>
      <w:r w:rsidR="009B4A8F" w:rsidRPr="00FE71B1">
        <w:rPr>
          <w:rFonts w:ascii="Times New Roman" w:hAnsi="Times New Roman" w:cs="Times New Roman"/>
          <w:color w:val="000000"/>
          <w:sz w:val="28"/>
          <w:szCs w:val="28"/>
        </w:rPr>
        <w:t>остается без дальнейшего развития.</w:t>
      </w:r>
      <w:r w:rsidR="00DE30D7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72D" w:rsidRPr="00FE71B1">
        <w:rPr>
          <w:rFonts w:ascii="Times New Roman" w:hAnsi="Times New Roman" w:cs="Times New Roman"/>
          <w:color w:val="000000"/>
          <w:sz w:val="28"/>
          <w:szCs w:val="28"/>
        </w:rPr>
        <w:t>Делается акцент лишь на тех идеях</w:t>
      </w:r>
      <w:r w:rsidR="007D72A4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Данте</w:t>
      </w:r>
      <w:r w:rsidR="00C967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были </w:t>
      </w:r>
      <w:r w:rsidR="00F9758C">
        <w:rPr>
          <w:rFonts w:ascii="Times New Roman" w:hAnsi="Times New Roman" w:cs="Times New Roman"/>
          <w:color w:val="000000"/>
          <w:sz w:val="28"/>
          <w:szCs w:val="28"/>
        </w:rPr>
        <w:t xml:space="preserve">впоследствии </w:t>
      </w:r>
      <w:r w:rsidR="007371D2">
        <w:rPr>
          <w:rFonts w:ascii="Times New Roman" w:hAnsi="Times New Roman" w:cs="Times New Roman"/>
          <w:color w:val="000000"/>
          <w:sz w:val="28"/>
          <w:szCs w:val="28"/>
        </w:rPr>
        <w:t>акце</w:t>
      </w:r>
      <w:r w:rsidR="00F9758C">
        <w:rPr>
          <w:rFonts w:ascii="Times New Roman" w:hAnsi="Times New Roman" w:cs="Times New Roman"/>
          <w:color w:val="000000"/>
          <w:sz w:val="28"/>
          <w:szCs w:val="28"/>
        </w:rPr>
        <w:t xml:space="preserve">птированы </w:t>
      </w:r>
      <w:r w:rsidR="00C9672D" w:rsidRPr="00FE71B1">
        <w:rPr>
          <w:rFonts w:ascii="Times New Roman" w:hAnsi="Times New Roman" w:cs="Times New Roman"/>
          <w:color w:val="000000"/>
          <w:sz w:val="28"/>
          <w:szCs w:val="28"/>
        </w:rPr>
        <w:t>католической доктриной.</w:t>
      </w:r>
    </w:p>
    <w:p w:rsidR="0053482D" w:rsidRPr="00FE71B1" w:rsidRDefault="00C53E54" w:rsidP="00400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0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6D4C" w:rsidRPr="00AE6054">
        <w:rPr>
          <w:rFonts w:ascii="Times New Roman" w:hAnsi="Times New Roman" w:cs="Times New Roman"/>
          <w:color w:val="000000"/>
          <w:sz w:val="28"/>
          <w:szCs w:val="28"/>
        </w:rPr>
        <w:t xml:space="preserve">ледует отметить, что </w:t>
      </w:r>
      <w:r w:rsidR="004E6D4C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диссертация </w:t>
      </w:r>
      <w:r w:rsidR="0053482D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написана с явным уклоном в </w:t>
      </w:r>
      <w:proofErr w:type="spellStart"/>
      <w:r w:rsidR="0053482D" w:rsidRPr="002C7915">
        <w:rPr>
          <w:rFonts w:ascii="Times New Roman" w:hAnsi="Times New Roman" w:cs="Times New Roman"/>
          <w:color w:val="000000"/>
          <w:sz w:val="28"/>
          <w:szCs w:val="28"/>
        </w:rPr>
        <w:t>культурологию</w:t>
      </w:r>
      <w:proofErr w:type="spellEnd"/>
      <w:r w:rsidR="0053482D" w:rsidRPr="002C79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7228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 Главное внимание </w:t>
      </w:r>
      <w:r w:rsidR="00AE6054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в работе </w:t>
      </w:r>
      <w:r w:rsidR="008B7228" w:rsidRPr="002C79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E6054" w:rsidRPr="002C7915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="008B7228" w:rsidRPr="002C79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3482D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AE6054" w:rsidRPr="002C7915">
        <w:rPr>
          <w:rFonts w:ascii="Times New Roman" w:hAnsi="Times New Roman" w:cs="Times New Roman"/>
          <w:color w:val="000000"/>
          <w:sz w:val="28"/>
          <w:szCs w:val="28"/>
        </w:rPr>
        <w:t>изучени</w:t>
      </w:r>
      <w:r w:rsidR="008B7228" w:rsidRPr="002C791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3482D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87B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широкого </w:t>
      </w:r>
      <w:r w:rsidR="0053482D" w:rsidRPr="002C7915">
        <w:rPr>
          <w:rFonts w:ascii="Times New Roman" w:hAnsi="Times New Roman" w:cs="Times New Roman"/>
          <w:color w:val="000000"/>
          <w:sz w:val="28"/>
          <w:szCs w:val="28"/>
        </w:rPr>
        <w:t>культурного</w:t>
      </w:r>
      <w:r w:rsidR="0056687B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контекста эпохи</w:t>
      </w:r>
      <w:r w:rsidR="0053482D" w:rsidRPr="002C7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6687B" w:rsidRPr="002C7915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="0056687B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анализ ситуации в области 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>литератур</w:t>
      </w:r>
      <w:r w:rsidR="0056687B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0850F9">
        <w:rPr>
          <w:rFonts w:ascii="Times New Roman" w:hAnsi="Times New Roman" w:cs="Times New Roman"/>
          <w:color w:val="000000"/>
          <w:sz w:val="28"/>
          <w:szCs w:val="28"/>
        </w:rPr>
        <w:t xml:space="preserve"> религии </w:t>
      </w:r>
      <w:r w:rsidR="008B7228">
        <w:rPr>
          <w:rFonts w:ascii="Times New Roman" w:hAnsi="Times New Roman" w:cs="Times New Roman"/>
          <w:color w:val="000000"/>
          <w:sz w:val="28"/>
          <w:szCs w:val="28"/>
        </w:rPr>
        <w:t>и искусства. Х</w:t>
      </w:r>
      <w:r w:rsidR="00281B5A">
        <w:rPr>
          <w:rFonts w:ascii="Times New Roman" w:hAnsi="Times New Roman" w:cs="Times New Roman"/>
          <w:color w:val="000000"/>
          <w:sz w:val="28"/>
          <w:szCs w:val="28"/>
        </w:rPr>
        <w:t xml:space="preserve">орошо </w:t>
      </w:r>
      <w:r w:rsidR="0056687B">
        <w:rPr>
          <w:rFonts w:ascii="Times New Roman" w:hAnsi="Times New Roman" w:cs="Times New Roman"/>
          <w:color w:val="000000"/>
          <w:sz w:val="28"/>
          <w:szCs w:val="28"/>
        </w:rPr>
        <w:t>изображен исторический фон, на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 w:rsidR="0056687B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 w:rsidR="0056687B">
        <w:rPr>
          <w:rFonts w:ascii="Times New Roman" w:hAnsi="Times New Roman" w:cs="Times New Roman"/>
          <w:color w:val="000000"/>
          <w:sz w:val="28"/>
          <w:szCs w:val="28"/>
        </w:rPr>
        <w:t xml:space="preserve">проходила жизнь 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Данте и </w:t>
      </w:r>
      <w:r w:rsidR="00E96B68" w:rsidRPr="00FE71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6687B">
        <w:rPr>
          <w:rFonts w:ascii="Times New Roman" w:hAnsi="Times New Roman" w:cs="Times New Roman"/>
          <w:color w:val="000000"/>
          <w:sz w:val="28"/>
          <w:szCs w:val="28"/>
        </w:rPr>
        <w:t>последствии состоялся</w:t>
      </w:r>
      <w:proofErr w:type="gramEnd"/>
      <w:r w:rsidR="00566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>Ферраро-Флорентийский</w:t>
      </w:r>
      <w:proofErr w:type="spellEnd"/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собор.</w:t>
      </w:r>
      <w:r w:rsidR="00CD696F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5229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Значительные </w:t>
      </w:r>
      <w:r w:rsidR="00400E54">
        <w:rPr>
          <w:rFonts w:ascii="Times New Roman" w:hAnsi="Times New Roman" w:cs="Times New Roman"/>
          <w:color w:val="000000"/>
          <w:sz w:val="28"/>
          <w:szCs w:val="28"/>
        </w:rPr>
        <w:t xml:space="preserve">фрагменты </w:t>
      </w:r>
      <w:r w:rsidR="00DF5229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E96B6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собой </w:t>
      </w:r>
      <w:r w:rsidR="001C2F7A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17273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C2F7A">
        <w:rPr>
          <w:rFonts w:ascii="Times New Roman" w:hAnsi="Times New Roman" w:cs="Times New Roman"/>
          <w:color w:val="000000"/>
          <w:sz w:val="28"/>
          <w:szCs w:val="28"/>
        </w:rPr>
        <w:t xml:space="preserve">скурсы в </w:t>
      </w:r>
      <w:r w:rsidR="0017273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1C2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229" w:rsidRPr="00FE71B1">
        <w:rPr>
          <w:rFonts w:ascii="Times New Roman" w:hAnsi="Times New Roman" w:cs="Times New Roman"/>
          <w:color w:val="000000"/>
          <w:sz w:val="28"/>
          <w:szCs w:val="28"/>
        </w:rPr>
        <w:t>литературовед</w:t>
      </w:r>
      <w:r w:rsidR="001C2F7A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229" w:rsidRPr="00FE71B1">
        <w:rPr>
          <w:rFonts w:ascii="Times New Roman" w:hAnsi="Times New Roman" w:cs="Times New Roman"/>
          <w:color w:val="000000"/>
          <w:sz w:val="28"/>
          <w:szCs w:val="28"/>
        </w:rPr>
        <w:t>(п. 2.1.</w:t>
      </w:r>
      <w:proofErr w:type="gramEnd"/>
      <w:r w:rsidR="00DF5229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«Данте и его «Божественная комедия»: история создания, структура, концепция» –</w:t>
      </w:r>
      <w:r w:rsidR="001A6CE2">
        <w:rPr>
          <w:rFonts w:ascii="Times New Roman" w:hAnsi="Times New Roman" w:cs="Times New Roman"/>
          <w:color w:val="000000"/>
          <w:sz w:val="28"/>
          <w:szCs w:val="28"/>
        </w:rPr>
        <w:t xml:space="preserve"> С. 51</w:t>
      </w:r>
      <w:r w:rsidR="00400E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A6CE2">
        <w:rPr>
          <w:rFonts w:ascii="Times New Roman" w:hAnsi="Times New Roman" w:cs="Times New Roman"/>
          <w:color w:val="000000"/>
          <w:sz w:val="28"/>
          <w:szCs w:val="28"/>
        </w:rPr>
        <w:t>114</w:t>
      </w:r>
      <w:r w:rsidR="00E96B68" w:rsidRPr="00FE71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7273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C2F7A">
        <w:rPr>
          <w:rFonts w:ascii="Times New Roman" w:hAnsi="Times New Roman" w:cs="Times New Roman"/>
          <w:color w:val="000000"/>
          <w:sz w:val="28"/>
          <w:szCs w:val="28"/>
        </w:rPr>
        <w:t>искусствознания</w:t>
      </w:r>
      <w:r w:rsidR="000970C3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229" w:rsidRPr="00FE71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A3388">
        <w:rPr>
          <w:rFonts w:ascii="Times New Roman" w:hAnsi="Times New Roman" w:cs="Times New Roman"/>
          <w:color w:val="000000"/>
          <w:sz w:val="28"/>
          <w:szCs w:val="28"/>
        </w:rPr>
        <w:t>п. 3</w:t>
      </w:r>
      <w:r w:rsidR="0084047A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C6580A" w:rsidRPr="00FE71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5229" w:rsidRPr="00FE71B1">
        <w:rPr>
          <w:rFonts w:ascii="Times New Roman" w:hAnsi="Times New Roman" w:cs="Times New Roman"/>
          <w:color w:val="000000"/>
          <w:sz w:val="28"/>
          <w:szCs w:val="28"/>
        </w:rPr>
        <w:t>Развитие иконографической концепции</w:t>
      </w:r>
      <w:r w:rsidR="0084047A">
        <w:rPr>
          <w:rFonts w:ascii="Times New Roman" w:hAnsi="Times New Roman" w:cs="Times New Roman"/>
          <w:color w:val="000000"/>
          <w:sz w:val="28"/>
          <w:szCs w:val="28"/>
        </w:rPr>
        <w:t xml:space="preserve"> загробного мира до и после Данте</w:t>
      </w:r>
      <w:r w:rsidR="00C6580A" w:rsidRPr="00FE71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5229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– С.</w:t>
      </w:r>
      <w:r w:rsidR="003A3388">
        <w:rPr>
          <w:rFonts w:ascii="Times New Roman" w:hAnsi="Times New Roman" w:cs="Times New Roman"/>
          <w:color w:val="000000"/>
          <w:sz w:val="28"/>
          <w:szCs w:val="28"/>
        </w:rPr>
        <w:t xml:space="preserve"> 192</w:t>
      </w:r>
      <w:r w:rsidR="00400E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A3388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="00E96B68" w:rsidRPr="00FE71B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172731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внимание уделяется изучению биографии Данте</w:t>
      </w:r>
      <w:r w:rsidR="00DA4698">
        <w:rPr>
          <w:rFonts w:ascii="Times New Roman" w:hAnsi="Times New Roman" w:cs="Times New Roman"/>
          <w:color w:val="000000"/>
          <w:sz w:val="28"/>
          <w:szCs w:val="28"/>
        </w:rPr>
        <w:t xml:space="preserve"> – в частности, его отношениям с Флоренцией, чему посвящен отдельный раздел (п. </w:t>
      </w:r>
      <w:r w:rsidR="003A33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541B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="0099541B">
        <w:rPr>
          <w:rFonts w:ascii="Times New Roman" w:hAnsi="Times New Roman" w:cs="Times New Roman"/>
          <w:color w:val="000000"/>
          <w:sz w:val="28"/>
          <w:szCs w:val="28"/>
        </w:rPr>
        <w:t>«Данте и Флоренция»</w:t>
      </w:r>
      <w:r w:rsidR="003A3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41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A3388">
        <w:rPr>
          <w:rFonts w:ascii="Times New Roman" w:hAnsi="Times New Roman" w:cs="Times New Roman"/>
          <w:color w:val="000000"/>
          <w:sz w:val="28"/>
          <w:szCs w:val="28"/>
        </w:rPr>
        <w:t>С. 1</w:t>
      </w:r>
      <w:r w:rsidR="00400E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338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00E5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A3388">
        <w:rPr>
          <w:rFonts w:ascii="Times New Roman" w:hAnsi="Times New Roman" w:cs="Times New Roman"/>
          <w:color w:val="000000"/>
          <w:sz w:val="28"/>
          <w:szCs w:val="28"/>
        </w:rPr>
        <w:t>145</w:t>
      </w:r>
      <w:r w:rsidR="00DA46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70C3" w:rsidRPr="00FE71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05B46" w:rsidRDefault="008B7228" w:rsidP="0028161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сожалению, н</w:t>
      </w:r>
      <w:r w:rsidR="00F80D89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а этом фоне собственно богословская проблематика работы несколько редуцируется, </w:t>
      </w:r>
      <w:r w:rsidR="00BD1D2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80D89" w:rsidRPr="00FE71B1">
        <w:rPr>
          <w:rFonts w:ascii="Times New Roman" w:hAnsi="Times New Roman" w:cs="Times New Roman"/>
          <w:color w:val="000000"/>
          <w:sz w:val="28"/>
          <w:szCs w:val="28"/>
        </w:rPr>
        <w:t>в иных случаях просто отходит на второй план. О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сновной акцент сделан на исследовании </w:t>
      </w:r>
      <w:r w:rsidR="00CB5B55" w:rsidRPr="00FE71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0D89" w:rsidRPr="00FE71B1">
        <w:rPr>
          <w:rFonts w:ascii="Times New Roman" w:hAnsi="Times New Roman" w:cs="Times New Roman"/>
          <w:color w:val="000000"/>
          <w:sz w:val="28"/>
          <w:szCs w:val="28"/>
        </w:rPr>
        <w:t>Боже</w:t>
      </w:r>
      <w:r w:rsidR="00CB5B55" w:rsidRPr="00FE71B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80D89" w:rsidRPr="00FE71B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B5B55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венной комедии» как 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>феномена «мягкой силы» – совокупности</w:t>
      </w:r>
      <w:r w:rsidR="00387F5A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3F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религиозных и </w:t>
      </w:r>
      <w:r w:rsidR="00387F5A" w:rsidRPr="00FE71B1">
        <w:rPr>
          <w:rFonts w:ascii="Times New Roman" w:hAnsi="Times New Roman" w:cs="Times New Roman"/>
          <w:color w:val="000000"/>
          <w:sz w:val="28"/>
          <w:szCs w:val="28"/>
        </w:rPr>
        <w:t>культурных факторов, оказавш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их влияние на развитие </w:t>
      </w:r>
      <w:r w:rsidR="00A153F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духовной и 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>идейной сферы</w:t>
      </w:r>
      <w:r w:rsidR="00F12623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</w:t>
      </w:r>
      <w:r w:rsidR="00CA771C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эпохи Возрождения</w:t>
      </w:r>
      <w:r w:rsidR="00FA444C">
        <w:rPr>
          <w:rFonts w:ascii="Times New Roman" w:hAnsi="Times New Roman" w:cs="Times New Roman"/>
          <w:color w:val="000000"/>
          <w:sz w:val="28"/>
          <w:szCs w:val="28"/>
        </w:rPr>
        <w:t>, особенно в части развития представлений о загробной участи человека</w:t>
      </w:r>
      <w:r w:rsidR="0053482D" w:rsidRPr="00FE71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0439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17A">
        <w:rPr>
          <w:rFonts w:ascii="Times New Roman" w:hAnsi="Times New Roman" w:cs="Times New Roman"/>
          <w:color w:val="000000"/>
          <w:sz w:val="28"/>
          <w:szCs w:val="28"/>
        </w:rPr>
        <w:t>Характерно, что одну из своих статей автор опубликовал в сборнике, который называется «Мягкая сила культуры».</w:t>
      </w:r>
      <w:r w:rsidR="00B5417A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</w:p>
    <w:p w:rsidR="00741C76" w:rsidRDefault="00685D17" w:rsidP="00E3779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итоговых выводах а</w:t>
      </w:r>
      <w:r w:rsidR="008A087E">
        <w:rPr>
          <w:rFonts w:ascii="Times New Roman" w:hAnsi="Times New Roman" w:cs="Times New Roman"/>
          <w:color w:val="000000"/>
          <w:sz w:val="28"/>
          <w:szCs w:val="28"/>
        </w:rPr>
        <w:t xml:space="preserve">рхимандрит </w:t>
      </w:r>
      <w:proofErr w:type="spellStart"/>
      <w:r w:rsidR="008A087E">
        <w:rPr>
          <w:rFonts w:ascii="Times New Roman" w:hAnsi="Times New Roman" w:cs="Times New Roman"/>
          <w:color w:val="000000"/>
          <w:sz w:val="28"/>
          <w:szCs w:val="28"/>
        </w:rPr>
        <w:t>Симеон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особо подчеркивает значение культурного фона эпохи</w:t>
      </w:r>
      <w:r w:rsidR="0084164D">
        <w:rPr>
          <w:rFonts w:ascii="Times New Roman" w:hAnsi="Times New Roman" w:cs="Times New Roman"/>
          <w:color w:val="000000"/>
          <w:sz w:val="28"/>
          <w:szCs w:val="28"/>
        </w:rPr>
        <w:t>, который обусловил появление догмата о чистилище.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</w:t>
      </w:r>
      <w:r w:rsidR="0084164D">
        <w:rPr>
          <w:rFonts w:ascii="Times New Roman" w:hAnsi="Times New Roman" w:cs="Times New Roman"/>
          <w:color w:val="000000"/>
          <w:sz w:val="28"/>
          <w:szCs w:val="28"/>
        </w:rPr>
        <w:t xml:space="preserve">этого фона </w:t>
      </w:r>
      <w:r w:rsidR="00450CF2">
        <w:rPr>
          <w:rFonts w:ascii="Times New Roman" w:hAnsi="Times New Roman" w:cs="Times New Roman"/>
          <w:color w:val="000000"/>
          <w:sz w:val="28"/>
          <w:szCs w:val="28"/>
        </w:rPr>
        <w:t xml:space="preserve">бессмертному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творению Данте, несомненно, принадлежит </w:t>
      </w:r>
      <w:r w:rsidR="00E3779D">
        <w:rPr>
          <w:rFonts w:ascii="Times New Roman" w:hAnsi="Times New Roman" w:cs="Times New Roman"/>
          <w:color w:val="000000"/>
          <w:sz w:val="28"/>
          <w:szCs w:val="28"/>
        </w:rPr>
        <w:t xml:space="preserve">весьма важная </w:t>
      </w:r>
      <w:r>
        <w:rPr>
          <w:rFonts w:ascii="Times New Roman" w:hAnsi="Times New Roman" w:cs="Times New Roman"/>
          <w:color w:val="000000"/>
          <w:sz w:val="28"/>
          <w:szCs w:val="28"/>
        </w:rPr>
        <w:t>роль.</w:t>
      </w:r>
      <w:r w:rsidR="00741C76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41C76" w:rsidRPr="00FE71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Папский двор и все участники собора находились </w:t>
      </w:r>
      <w:r w:rsidR="008275AD" w:rsidRPr="005730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 общим влиянием флорентийской культурной атмосферы</w:t>
      </w:r>
      <w:r w:rsidR="005730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309E" w:rsidRPr="0057309E">
        <w:rPr>
          <w:rFonts w:ascii="Times New Roman" w:hAnsi="Times New Roman" w:cs="Times New Roman"/>
          <w:color w:val="000000"/>
          <w:sz w:val="28"/>
          <w:szCs w:val="28"/>
        </w:rPr>
        <w:t xml:space="preserve">(курсив </w:t>
      </w:r>
      <w:r w:rsidR="0057309E">
        <w:rPr>
          <w:rFonts w:ascii="Times New Roman" w:hAnsi="Times New Roman" w:cs="Times New Roman"/>
          <w:color w:val="000000"/>
          <w:sz w:val="28"/>
          <w:szCs w:val="28"/>
        </w:rPr>
        <w:t xml:space="preserve">здесь и далее </w:t>
      </w:r>
      <w:r w:rsidR="0057309E" w:rsidRPr="0057309E">
        <w:rPr>
          <w:rFonts w:ascii="Times New Roman" w:hAnsi="Times New Roman" w:cs="Times New Roman"/>
          <w:color w:val="000000"/>
          <w:sz w:val="28"/>
          <w:szCs w:val="28"/>
        </w:rPr>
        <w:t xml:space="preserve">мой – </w:t>
      </w:r>
      <w:proofErr w:type="spellStart"/>
      <w:r w:rsidR="0057309E" w:rsidRPr="005730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</w:t>
      </w:r>
      <w:proofErr w:type="spellEnd"/>
      <w:r w:rsidR="0057309E" w:rsidRPr="005730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57309E" w:rsidRPr="005730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Е</w:t>
      </w:r>
      <w:r w:rsidR="0057309E" w:rsidRPr="0057309E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8275AD" w:rsidRPr="005730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создании </w:t>
      </w:r>
      <w:proofErr w:type="gramStart"/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особая роль принадлежит Данте. Римский пап</w:t>
      </w:r>
      <w:r w:rsidR="00200741" w:rsidRPr="00FE71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Евгений 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8275AD" w:rsidRPr="00C4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>хранил «Божественную комедию» в своей личной библиотеке вместе с трудами святых отцов</w:t>
      </w:r>
      <w:r w:rsidR="00741C76" w:rsidRPr="00FE71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(С. 204); «Хотя по отдел</w:t>
      </w:r>
      <w:r w:rsidR="00200741" w:rsidRPr="00FE71B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ности ни одному из исторических свидетельств как будто не хватает убедительности </w:t>
      </w:r>
      <w:r w:rsidR="00CE0D2A">
        <w:rPr>
          <w:rFonts w:ascii="Times New Roman" w:hAnsi="Times New Roman" w:cs="Times New Roman"/>
          <w:color w:val="000000"/>
          <w:sz w:val="28"/>
          <w:szCs w:val="28"/>
        </w:rPr>
        <w:sym w:font="Symbol" w:char="F03C"/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CE0D2A">
        <w:rPr>
          <w:rFonts w:ascii="Times New Roman" w:hAnsi="Times New Roman" w:cs="Times New Roman"/>
          <w:color w:val="000000"/>
          <w:sz w:val="28"/>
          <w:szCs w:val="28"/>
        </w:rPr>
        <w:sym w:font="Symbol" w:char="F03E"/>
      </w:r>
      <w:proofErr w:type="gramStart"/>
      <w:r w:rsidR="008B795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7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>в то же время все эти свидетельства</w:t>
      </w:r>
      <w:r w:rsidR="00200741" w:rsidRPr="00FE71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взятые в совокупности и рассмотренные в системном анализе</w:t>
      </w:r>
      <w:r w:rsidR="00200741" w:rsidRPr="00FE71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дают убедительную картину мощного воздействия </w:t>
      </w:r>
      <w:proofErr w:type="spellStart"/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>дантовской</w:t>
      </w:r>
      <w:proofErr w:type="spellEnd"/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на систему представлений о потустороннем мире. </w:t>
      </w:r>
      <w:r w:rsidR="008275AD" w:rsidRPr="005730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Это </w:t>
      </w:r>
      <w:r w:rsidR="008275AD" w:rsidRPr="0057309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воздействие подобно сильному электромагнитному излучению</w:t>
      </w:r>
      <w:r w:rsidR="008275AD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изменило всю картину представлений о </w:t>
      </w:r>
      <w:r w:rsidR="008275AD" w:rsidRPr="006446ED">
        <w:rPr>
          <w:rFonts w:ascii="Times New Roman" w:hAnsi="Times New Roman" w:cs="Times New Roman"/>
          <w:color w:val="000000"/>
          <w:sz w:val="28"/>
          <w:szCs w:val="28"/>
        </w:rPr>
        <w:t>загробном мире, в частности</w:t>
      </w:r>
      <w:r w:rsidR="00CE0D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75AD" w:rsidRPr="006446ED">
        <w:rPr>
          <w:rFonts w:ascii="Times New Roman" w:hAnsi="Times New Roman" w:cs="Times New Roman"/>
          <w:color w:val="000000"/>
          <w:sz w:val="28"/>
          <w:szCs w:val="28"/>
        </w:rPr>
        <w:t xml:space="preserve"> о чистилище» (С. 205).</w:t>
      </w:r>
    </w:p>
    <w:p w:rsidR="00B31CE6" w:rsidRDefault="00B31CE6" w:rsidP="00B31C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D82">
        <w:rPr>
          <w:rFonts w:ascii="Times New Roman" w:hAnsi="Times New Roman" w:cs="Times New Roman"/>
          <w:color w:val="000000"/>
          <w:sz w:val="28"/>
          <w:szCs w:val="28"/>
        </w:rPr>
        <w:t xml:space="preserve">Как убедительно показал архимандрит </w:t>
      </w:r>
      <w:proofErr w:type="spellStart"/>
      <w:r w:rsidRPr="000E2D82">
        <w:rPr>
          <w:rFonts w:ascii="Times New Roman" w:hAnsi="Times New Roman" w:cs="Times New Roman"/>
          <w:color w:val="000000"/>
          <w:sz w:val="28"/>
          <w:szCs w:val="28"/>
        </w:rPr>
        <w:t>Симеон</w:t>
      </w:r>
      <w:proofErr w:type="spellEnd"/>
      <w:r w:rsidRPr="000E2D82">
        <w:rPr>
          <w:rFonts w:ascii="Times New Roman" w:hAnsi="Times New Roman" w:cs="Times New Roman"/>
          <w:color w:val="000000"/>
          <w:sz w:val="28"/>
          <w:szCs w:val="28"/>
        </w:rPr>
        <w:t xml:space="preserve">, влияние Данте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догмата о чистилище </w:t>
      </w:r>
      <w:r w:rsidRPr="000E2D82">
        <w:rPr>
          <w:rFonts w:ascii="Times New Roman" w:hAnsi="Times New Roman" w:cs="Times New Roman"/>
          <w:color w:val="000000"/>
          <w:sz w:val="28"/>
          <w:szCs w:val="28"/>
        </w:rPr>
        <w:t xml:space="preserve">заключалось не столько в выработке конкретных богословских формулировок,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сколько в создании культурно-религиозного </w:t>
      </w:r>
      <w:r w:rsidRPr="000E2D82">
        <w:rPr>
          <w:rFonts w:ascii="Times New Roman" w:hAnsi="Times New Roman" w:cs="Times New Roman"/>
          <w:color w:val="000000"/>
          <w:sz w:val="28"/>
          <w:szCs w:val="28"/>
        </w:rPr>
        <w:t xml:space="preserve">фона, который актуализовал одну из важнейших интенций религиозного сознания эпохи – стремление к пониманию устройства загробного мира в духе идей </w:t>
      </w:r>
      <w:proofErr w:type="spellStart"/>
      <w:r w:rsidRPr="000E2D82">
        <w:rPr>
          <w:rFonts w:ascii="Times New Roman" w:hAnsi="Times New Roman" w:cs="Times New Roman"/>
          <w:color w:val="000000"/>
          <w:sz w:val="28"/>
          <w:szCs w:val="28"/>
        </w:rPr>
        <w:t>юридизма</w:t>
      </w:r>
      <w:proofErr w:type="spellEnd"/>
      <w:r w:rsidRPr="000E2D82">
        <w:rPr>
          <w:rFonts w:ascii="Times New Roman" w:hAnsi="Times New Roman" w:cs="Times New Roman"/>
          <w:color w:val="000000"/>
          <w:sz w:val="28"/>
          <w:szCs w:val="28"/>
        </w:rPr>
        <w:t>, претендовавшего на регламентацию не только земной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2D82">
        <w:rPr>
          <w:rFonts w:ascii="Times New Roman" w:hAnsi="Times New Roman" w:cs="Times New Roman"/>
          <w:color w:val="000000"/>
          <w:sz w:val="28"/>
          <w:szCs w:val="28"/>
        </w:rPr>
        <w:t xml:space="preserve"> но и </w:t>
      </w:r>
      <w:r w:rsidRPr="00A96203">
        <w:rPr>
          <w:rFonts w:ascii="Times New Roman" w:hAnsi="Times New Roman" w:cs="Times New Roman"/>
          <w:color w:val="000000"/>
          <w:sz w:val="28"/>
          <w:szCs w:val="28"/>
        </w:rPr>
        <w:t xml:space="preserve">загробной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 человека</w:t>
      </w:r>
      <w:r w:rsidRPr="00A962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6203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в своем произведении он сумел отразить процесс </w:t>
      </w:r>
      <w:r w:rsidRPr="00735415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религиозного сознания Ренессанса, результатом которого и стало принятие </w:t>
      </w:r>
      <w:proofErr w:type="gramStart"/>
      <w:r w:rsidRPr="00735415">
        <w:rPr>
          <w:rFonts w:ascii="Times New Roman" w:hAnsi="Times New Roman" w:cs="Times New Roman"/>
          <w:color w:val="000000"/>
          <w:sz w:val="28"/>
          <w:szCs w:val="28"/>
        </w:rPr>
        <w:t>догмата</w:t>
      </w:r>
      <w:proofErr w:type="gramEnd"/>
      <w:r w:rsidRPr="00735415">
        <w:rPr>
          <w:rFonts w:ascii="Times New Roman" w:hAnsi="Times New Roman" w:cs="Times New Roman"/>
          <w:color w:val="000000"/>
          <w:sz w:val="28"/>
          <w:szCs w:val="28"/>
        </w:rPr>
        <w:t xml:space="preserve"> о чистилище</w:t>
      </w:r>
      <w:r w:rsidRPr="00A96203">
        <w:rPr>
          <w:rFonts w:ascii="Times New Roman" w:hAnsi="Times New Roman" w:cs="Times New Roman"/>
          <w:color w:val="000000"/>
          <w:sz w:val="28"/>
          <w:szCs w:val="28"/>
        </w:rPr>
        <w:t xml:space="preserve"> спустя почти сто двадцать лет после смерти поэта.</w:t>
      </w:r>
    </w:p>
    <w:p w:rsidR="00405628" w:rsidRPr="00FE71B1" w:rsidRDefault="00DD2EE3" w:rsidP="00D969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F716A">
        <w:rPr>
          <w:rFonts w:ascii="Times New Roman" w:hAnsi="Times New Roman" w:cs="Times New Roman"/>
          <w:color w:val="000000"/>
          <w:sz w:val="28"/>
          <w:szCs w:val="28"/>
        </w:rPr>
        <w:t xml:space="preserve">огословские результаты исследования представлены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</w:t>
      </w:r>
      <w:r w:rsidR="003F716A">
        <w:rPr>
          <w:rFonts w:ascii="Times New Roman" w:hAnsi="Times New Roman" w:cs="Times New Roman"/>
          <w:color w:val="000000"/>
          <w:sz w:val="28"/>
          <w:szCs w:val="28"/>
        </w:rPr>
        <w:t>в виде таблицы</w:t>
      </w:r>
      <w:r w:rsidR="00765040">
        <w:rPr>
          <w:rFonts w:ascii="Times New Roman" w:hAnsi="Times New Roman" w:cs="Times New Roman"/>
          <w:color w:val="000000"/>
          <w:sz w:val="28"/>
          <w:szCs w:val="28"/>
        </w:rPr>
        <w:t xml:space="preserve"> (С. 220</w:t>
      </w:r>
      <w:r w:rsidR="00E012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65040">
        <w:rPr>
          <w:rFonts w:ascii="Times New Roman" w:hAnsi="Times New Roman" w:cs="Times New Roman"/>
          <w:color w:val="000000"/>
          <w:sz w:val="28"/>
          <w:szCs w:val="28"/>
        </w:rPr>
        <w:t>221</w:t>
      </w:r>
      <w:r w:rsidR="006B4F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716A">
        <w:rPr>
          <w:rFonts w:ascii="Times New Roman" w:hAnsi="Times New Roman" w:cs="Times New Roman"/>
          <w:color w:val="000000"/>
          <w:sz w:val="28"/>
          <w:szCs w:val="28"/>
        </w:rPr>
        <w:t>, в которой</w:t>
      </w:r>
      <w:r w:rsidR="006B4FBA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 </w:t>
      </w:r>
      <w:r w:rsidR="001A71BE">
        <w:rPr>
          <w:rFonts w:ascii="Times New Roman" w:hAnsi="Times New Roman" w:cs="Times New Roman"/>
          <w:color w:val="000000"/>
          <w:sz w:val="28"/>
          <w:szCs w:val="28"/>
        </w:rPr>
        <w:t xml:space="preserve">и убедительно </w:t>
      </w:r>
      <w:r w:rsidR="006B4FBA">
        <w:rPr>
          <w:rFonts w:ascii="Times New Roman" w:hAnsi="Times New Roman" w:cs="Times New Roman"/>
          <w:color w:val="000000"/>
          <w:sz w:val="28"/>
          <w:szCs w:val="28"/>
        </w:rPr>
        <w:t>показано, что концепция чистилища Данте стала важным этапом формирования соответствующей католической доктрины</w:t>
      </w:r>
      <w:r w:rsidR="001A71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307">
        <w:rPr>
          <w:rFonts w:ascii="Times New Roman" w:hAnsi="Times New Roman" w:cs="Times New Roman"/>
          <w:color w:val="000000"/>
          <w:sz w:val="28"/>
          <w:szCs w:val="28"/>
        </w:rPr>
        <w:t xml:space="preserve">И все же, на наш взгляд, </w:t>
      </w:r>
      <w:r w:rsidR="00405628" w:rsidRPr="006446ED">
        <w:rPr>
          <w:rFonts w:ascii="Times New Roman" w:hAnsi="Times New Roman" w:cs="Times New Roman"/>
          <w:color w:val="000000"/>
          <w:sz w:val="28"/>
          <w:szCs w:val="28"/>
        </w:rPr>
        <w:t>бого</w:t>
      </w:r>
      <w:r w:rsidR="00336EB3" w:rsidRPr="006446ED">
        <w:rPr>
          <w:rFonts w:ascii="Times New Roman" w:hAnsi="Times New Roman" w:cs="Times New Roman"/>
          <w:color w:val="000000"/>
          <w:sz w:val="28"/>
          <w:szCs w:val="28"/>
        </w:rPr>
        <w:t>словская проблематика</w:t>
      </w:r>
      <w:r w:rsidR="00066307">
        <w:rPr>
          <w:rFonts w:ascii="Times New Roman" w:hAnsi="Times New Roman" w:cs="Times New Roman"/>
          <w:color w:val="000000"/>
          <w:sz w:val="28"/>
          <w:szCs w:val="28"/>
        </w:rPr>
        <w:t xml:space="preserve"> могла </w:t>
      </w:r>
      <w:r w:rsidR="00D60AF3" w:rsidRPr="006446ED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405628" w:rsidRPr="006446ED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 w:rsidR="00405628">
        <w:rPr>
          <w:rFonts w:ascii="Times New Roman" w:hAnsi="Times New Roman" w:cs="Times New Roman"/>
          <w:color w:val="000000"/>
          <w:sz w:val="28"/>
          <w:szCs w:val="28"/>
        </w:rPr>
        <w:t xml:space="preserve"> более глубокое развитие в рамках заявленной темы. Так, н</w:t>
      </w:r>
      <w:r w:rsidR="00066307">
        <w:rPr>
          <w:rFonts w:ascii="Times New Roman" w:hAnsi="Times New Roman" w:cs="Times New Roman"/>
          <w:color w:val="000000"/>
          <w:sz w:val="28"/>
          <w:szCs w:val="28"/>
        </w:rPr>
        <w:t>есомненно, особый интерес с богословской точки зрения представляет феномен</w:t>
      </w:r>
      <w:r w:rsidR="0040562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Данте как своего рода </w:t>
      </w:r>
      <w:r w:rsidR="00B42584">
        <w:rPr>
          <w:rFonts w:ascii="Times New Roman" w:hAnsi="Times New Roman" w:cs="Times New Roman"/>
          <w:color w:val="000000"/>
          <w:sz w:val="28"/>
          <w:szCs w:val="28"/>
        </w:rPr>
        <w:t xml:space="preserve">«светского </w:t>
      </w:r>
      <w:r w:rsidR="00405628" w:rsidRPr="00FE71B1">
        <w:rPr>
          <w:rFonts w:ascii="Times New Roman" w:hAnsi="Times New Roman" w:cs="Times New Roman"/>
          <w:color w:val="000000"/>
          <w:sz w:val="28"/>
          <w:szCs w:val="28"/>
        </w:rPr>
        <w:t>богословия</w:t>
      </w:r>
      <w:r w:rsidR="00B425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562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2584">
        <w:rPr>
          <w:rFonts w:ascii="Times New Roman" w:hAnsi="Times New Roman" w:cs="Times New Roman"/>
          <w:color w:val="000000"/>
          <w:sz w:val="28"/>
          <w:szCs w:val="28"/>
        </w:rPr>
        <w:t xml:space="preserve">развивавшегося среди представителей </w:t>
      </w:r>
      <w:r w:rsidR="00405628" w:rsidRPr="00FE71B1">
        <w:rPr>
          <w:rFonts w:ascii="Times New Roman" w:hAnsi="Times New Roman" w:cs="Times New Roman"/>
          <w:color w:val="000000"/>
          <w:sz w:val="28"/>
          <w:szCs w:val="28"/>
        </w:rPr>
        <w:t>образованного общества, многие из которых</w:t>
      </w:r>
      <w:r w:rsidR="00B42584">
        <w:rPr>
          <w:rFonts w:ascii="Times New Roman" w:hAnsi="Times New Roman" w:cs="Times New Roman"/>
          <w:color w:val="000000"/>
          <w:sz w:val="28"/>
          <w:szCs w:val="28"/>
        </w:rPr>
        <w:t>, не будучи священнослужителями,</w:t>
      </w:r>
      <w:r w:rsidR="0040562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584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="0040562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прекрасно </w:t>
      </w:r>
      <w:proofErr w:type="spellStart"/>
      <w:r w:rsidR="00405628" w:rsidRPr="00FE71B1">
        <w:rPr>
          <w:rFonts w:ascii="Times New Roman" w:hAnsi="Times New Roman" w:cs="Times New Roman"/>
          <w:color w:val="000000"/>
          <w:sz w:val="28"/>
          <w:szCs w:val="28"/>
        </w:rPr>
        <w:t>богословски</w:t>
      </w:r>
      <w:proofErr w:type="spellEnd"/>
      <w:r w:rsidR="0040562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образованными людьми, как и сам Данте.</w:t>
      </w:r>
    </w:p>
    <w:p w:rsidR="00A8349B" w:rsidRPr="00655DB8" w:rsidRDefault="00AE2D2A" w:rsidP="00DD2E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Наверное, в</w:t>
      </w:r>
      <w:r w:rsidR="00B42584">
        <w:rPr>
          <w:rFonts w:ascii="Times New Roman" w:hAnsi="Times New Roman" w:cs="Times New Roman"/>
          <w:color w:val="000000"/>
          <w:sz w:val="28"/>
          <w:szCs w:val="28"/>
        </w:rPr>
        <w:t xml:space="preserve"> этой связи уместно было бы упомянуть </w:t>
      </w:r>
      <w:r w:rsidR="00C06F26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и о </w:t>
      </w:r>
      <w:r w:rsidR="001C167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характерной для католического мира </w:t>
      </w:r>
      <w:r w:rsidR="00C06F26" w:rsidRPr="00FE71B1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1C167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троверзе </w:t>
      </w:r>
      <w:r w:rsidR="00C06F26" w:rsidRPr="00FE71B1">
        <w:rPr>
          <w:rFonts w:ascii="Times New Roman" w:hAnsi="Times New Roman" w:cs="Times New Roman"/>
          <w:color w:val="000000"/>
          <w:sz w:val="28"/>
          <w:szCs w:val="28"/>
        </w:rPr>
        <w:t>Церкви учащей и Церкви учащейся</w:t>
      </w:r>
      <w:r w:rsidR="001C1678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во многом объясняет молчание представителей официального католического богословия относительно вклада Данте в формирование учения о чистилище. </w:t>
      </w:r>
      <w:proofErr w:type="gramStart"/>
      <w:r w:rsidR="001C1678" w:rsidRPr="00FE71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1030B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сли вспомнить, что католическое богословие изначально развивалось как корпоративное учение, как богословие Церкви учащей, </w:t>
      </w:r>
      <w:r w:rsidR="009F6DB8" w:rsidRPr="00FE71B1">
        <w:rPr>
          <w:rFonts w:ascii="Times New Roman" w:hAnsi="Times New Roman" w:cs="Times New Roman"/>
          <w:color w:val="000000"/>
          <w:sz w:val="28"/>
          <w:szCs w:val="28"/>
        </w:rPr>
        <w:t>присвоившей себе право</w:t>
      </w:r>
      <w:r w:rsidR="0091030B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91030B" w:rsidRPr="00B42584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формулирование </w:t>
      </w:r>
      <w:proofErr w:type="spellStart"/>
      <w:r w:rsidR="0091030B" w:rsidRPr="00B42584">
        <w:rPr>
          <w:rFonts w:ascii="Times New Roman" w:hAnsi="Times New Roman" w:cs="Times New Roman"/>
          <w:color w:val="000000"/>
          <w:sz w:val="28"/>
          <w:szCs w:val="28"/>
        </w:rPr>
        <w:t>вероучительных</w:t>
      </w:r>
      <w:proofErr w:type="spellEnd"/>
      <w:r w:rsidR="00387A9B" w:rsidRPr="00B42584">
        <w:rPr>
          <w:rFonts w:ascii="Times New Roman" w:hAnsi="Times New Roman" w:cs="Times New Roman"/>
          <w:color w:val="000000"/>
          <w:sz w:val="28"/>
          <w:szCs w:val="28"/>
        </w:rPr>
        <w:t xml:space="preserve"> истин</w:t>
      </w:r>
      <w:r w:rsidR="001C1678" w:rsidRPr="00B42584">
        <w:rPr>
          <w:rFonts w:ascii="Times New Roman" w:hAnsi="Times New Roman" w:cs="Times New Roman"/>
          <w:color w:val="000000"/>
          <w:sz w:val="28"/>
          <w:szCs w:val="28"/>
        </w:rPr>
        <w:t xml:space="preserve">, то становится понятным, что </w:t>
      </w:r>
      <w:r w:rsidR="00970F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2584" w:rsidRPr="00B42584">
        <w:rPr>
          <w:rFonts w:ascii="Times New Roman" w:hAnsi="Times New Roman" w:cs="Times New Roman"/>
          <w:color w:val="000000"/>
          <w:sz w:val="28"/>
          <w:szCs w:val="28"/>
        </w:rPr>
        <w:t>светское</w:t>
      </w:r>
      <w:r w:rsidR="00970F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2584" w:rsidRPr="00B42584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A029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2584" w:rsidRPr="00B42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9CE">
        <w:rPr>
          <w:rFonts w:ascii="Times New Roman" w:hAnsi="Times New Roman" w:cs="Times New Roman"/>
          <w:color w:val="000000"/>
          <w:sz w:val="28"/>
          <w:szCs w:val="28"/>
        </w:rPr>
        <w:t xml:space="preserve">если угодно, </w:t>
      </w:r>
      <w:r w:rsidR="00970F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454EE">
        <w:rPr>
          <w:rFonts w:ascii="Times New Roman" w:hAnsi="Times New Roman" w:cs="Times New Roman"/>
          <w:color w:val="000000"/>
          <w:sz w:val="28"/>
          <w:szCs w:val="28"/>
        </w:rPr>
        <w:t>литературное</w:t>
      </w:r>
      <w:r w:rsidR="00A02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30B" w:rsidRPr="00CD09D5">
        <w:rPr>
          <w:rFonts w:ascii="Times New Roman" w:hAnsi="Times New Roman" w:cs="Times New Roman"/>
          <w:color w:val="000000"/>
          <w:sz w:val="28"/>
          <w:szCs w:val="28"/>
        </w:rPr>
        <w:t>богословие</w:t>
      </w:r>
      <w:r w:rsidR="00970F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030B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 Данте </w:t>
      </w:r>
      <w:r w:rsidR="001C1678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воспринималось в штыки </w:t>
      </w:r>
      <w:r w:rsidR="00F94CAA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официальными </w:t>
      </w:r>
      <w:r w:rsidR="00970F3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представителями </w:t>
      </w:r>
      <w:proofErr w:type="spellStart"/>
      <w:r w:rsidR="00FF06C5">
        <w:rPr>
          <w:rFonts w:ascii="Times New Roman" w:hAnsi="Times New Roman" w:cs="Times New Roman"/>
          <w:color w:val="000000"/>
          <w:sz w:val="28"/>
          <w:szCs w:val="28"/>
        </w:rPr>
        <w:t>Римо-к</w:t>
      </w:r>
      <w:r w:rsidR="00B21C3F" w:rsidRPr="00CD09D5">
        <w:rPr>
          <w:rFonts w:ascii="Times New Roman" w:hAnsi="Times New Roman" w:cs="Times New Roman"/>
          <w:color w:val="000000"/>
          <w:sz w:val="28"/>
          <w:szCs w:val="28"/>
        </w:rPr>
        <w:t>атолич</w:t>
      </w:r>
      <w:r w:rsidR="001C1678" w:rsidRPr="00CD09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1C3F" w:rsidRPr="00CD09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1678" w:rsidRPr="00CD09D5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 w:rsidR="001C1678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 Церкви</w:t>
      </w:r>
      <w:r w:rsidR="00F94CAA" w:rsidRPr="00CD09D5">
        <w:rPr>
          <w:rFonts w:ascii="Times New Roman" w:hAnsi="Times New Roman" w:cs="Times New Roman"/>
          <w:color w:val="000000"/>
          <w:sz w:val="28"/>
          <w:szCs w:val="28"/>
        </w:rPr>
        <w:t>, а его идеи</w:t>
      </w:r>
      <w:r w:rsidR="00CD09D5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="00FF06C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D09D5" w:rsidRPr="00CD09D5">
        <w:rPr>
          <w:rFonts w:ascii="Times New Roman" w:hAnsi="Times New Roman" w:cs="Times New Roman"/>
          <w:color w:val="000000"/>
          <w:sz w:val="28"/>
          <w:szCs w:val="28"/>
        </w:rPr>
        <w:t>были впоследствии</w:t>
      </w:r>
      <w:r w:rsidR="00F94CAA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6C5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интегрированы в </w:t>
      </w:r>
      <w:r w:rsidR="00F94CAA" w:rsidRPr="00CD09D5">
        <w:rPr>
          <w:rFonts w:ascii="Times New Roman" w:hAnsi="Times New Roman" w:cs="Times New Roman"/>
          <w:color w:val="000000"/>
          <w:sz w:val="28"/>
          <w:szCs w:val="28"/>
        </w:rPr>
        <w:t>католичес</w:t>
      </w:r>
      <w:r w:rsidR="00CD09D5" w:rsidRPr="00CD09D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F06C5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CD09D5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6C5">
        <w:rPr>
          <w:rFonts w:ascii="Times New Roman" w:hAnsi="Times New Roman" w:cs="Times New Roman"/>
          <w:color w:val="000000"/>
          <w:sz w:val="28"/>
          <w:szCs w:val="28"/>
        </w:rPr>
        <w:t>веро</w:t>
      </w:r>
      <w:r w:rsidR="00CD09D5" w:rsidRPr="00CD09D5">
        <w:rPr>
          <w:rFonts w:ascii="Times New Roman" w:hAnsi="Times New Roman" w:cs="Times New Roman"/>
          <w:color w:val="000000"/>
          <w:sz w:val="28"/>
          <w:szCs w:val="28"/>
        </w:rPr>
        <w:t>учени</w:t>
      </w:r>
      <w:r w:rsidR="00FF06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678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09D5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то, </w:t>
      </w:r>
      <w:r w:rsidR="00CD09D5">
        <w:rPr>
          <w:rFonts w:ascii="Times New Roman" w:hAnsi="Times New Roman" w:cs="Times New Roman"/>
          <w:color w:val="000000"/>
          <w:sz w:val="28"/>
          <w:szCs w:val="28"/>
        </w:rPr>
        <w:t>очевидно</w:t>
      </w:r>
      <w:r w:rsidR="00B21C3F" w:rsidRPr="00CD09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349B">
        <w:rPr>
          <w:rFonts w:ascii="Times New Roman" w:hAnsi="Times New Roman" w:cs="Times New Roman"/>
          <w:color w:val="000000"/>
          <w:sz w:val="28"/>
          <w:szCs w:val="28"/>
        </w:rPr>
        <w:t>лишь с тем условием, что о каком бы</w:t>
      </w:r>
      <w:proofErr w:type="gramEnd"/>
      <w:r w:rsidR="00A8349B">
        <w:rPr>
          <w:rFonts w:ascii="Times New Roman" w:hAnsi="Times New Roman" w:cs="Times New Roman"/>
          <w:color w:val="000000"/>
          <w:sz w:val="28"/>
          <w:szCs w:val="28"/>
        </w:rPr>
        <w:t xml:space="preserve"> то </w:t>
      </w:r>
      <w:r w:rsidR="00A8349B" w:rsidRPr="00655DB8">
        <w:rPr>
          <w:rFonts w:ascii="Times New Roman" w:hAnsi="Times New Roman" w:cs="Times New Roman"/>
          <w:color w:val="000000"/>
          <w:sz w:val="28"/>
          <w:szCs w:val="28"/>
        </w:rPr>
        <w:t xml:space="preserve">ни было </w:t>
      </w:r>
      <w:proofErr w:type="gramStart"/>
      <w:r w:rsidR="00A8349B" w:rsidRPr="00655DB8">
        <w:rPr>
          <w:rFonts w:ascii="Times New Roman" w:hAnsi="Times New Roman" w:cs="Times New Roman"/>
          <w:color w:val="000000"/>
          <w:sz w:val="28"/>
          <w:szCs w:val="28"/>
        </w:rPr>
        <w:t>влиянии</w:t>
      </w:r>
      <w:proofErr w:type="gramEnd"/>
      <w:r w:rsidR="00A8349B" w:rsidRPr="00655DB8">
        <w:rPr>
          <w:rFonts w:ascii="Times New Roman" w:hAnsi="Times New Roman" w:cs="Times New Roman"/>
          <w:color w:val="000000"/>
          <w:sz w:val="28"/>
          <w:szCs w:val="28"/>
        </w:rPr>
        <w:t xml:space="preserve"> Данте в официальных документах</w:t>
      </w:r>
      <w:r w:rsidR="00DD2EE3" w:rsidRPr="00DD2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E3" w:rsidRPr="00655DB8">
        <w:rPr>
          <w:rFonts w:ascii="Times New Roman" w:hAnsi="Times New Roman" w:cs="Times New Roman"/>
          <w:color w:val="000000"/>
          <w:sz w:val="28"/>
          <w:szCs w:val="28"/>
        </w:rPr>
        <w:t>не было и речи</w:t>
      </w:r>
      <w:r w:rsidR="00A8349B" w:rsidRPr="00655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29FD" w:rsidRDefault="00EE3E8A" w:rsidP="00AB13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D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97B95" w:rsidRPr="00655DB8">
        <w:rPr>
          <w:rFonts w:ascii="Times New Roman" w:hAnsi="Times New Roman" w:cs="Times New Roman"/>
          <w:color w:val="000000"/>
          <w:sz w:val="28"/>
          <w:szCs w:val="28"/>
        </w:rPr>
        <w:t>екоторым</w:t>
      </w:r>
      <w:r w:rsidR="006F4231" w:rsidRPr="00655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DB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работы </w:t>
      </w:r>
      <w:r w:rsidR="00073DFA" w:rsidRPr="00655DB8">
        <w:rPr>
          <w:rFonts w:ascii="Times New Roman" w:hAnsi="Times New Roman" w:cs="Times New Roman"/>
          <w:color w:val="000000"/>
          <w:sz w:val="28"/>
          <w:szCs w:val="28"/>
        </w:rPr>
        <w:t>автора</w:t>
      </w:r>
      <w:r w:rsidR="002D526D" w:rsidRPr="00655DB8">
        <w:rPr>
          <w:rFonts w:ascii="Times New Roman" w:hAnsi="Times New Roman" w:cs="Times New Roman"/>
          <w:color w:val="000000"/>
          <w:sz w:val="28"/>
          <w:szCs w:val="28"/>
        </w:rPr>
        <w:t>, оч</w:t>
      </w:r>
      <w:r w:rsidR="00723ED0" w:rsidRPr="00655DB8">
        <w:rPr>
          <w:rFonts w:ascii="Times New Roman" w:hAnsi="Times New Roman" w:cs="Times New Roman"/>
          <w:color w:val="000000"/>
          <w:sz w:val="28"/>
          <w:szCs w:val="28"/>
        </w:rPr>
        <w:t>евидно,</w:t>
      </w:r>
      <w:r w:rsidRPr="00655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915">
        <w:rPr>
          <w:rFonts w:ascii="Times New Roman" w:hAnsi="Times New Roman" w:cs="Times New Roman"/>
          <w:color w:val="000000"/>
          <w:sz w:val="28"/>
          <w:szCs w:val="28"/>
        </w:rPr>
        <w:t>не помешала бы</w:t>
      </w:r>
      <w:r w:rsidR="00723ED0" w:rsidRPr="00655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DB8">
        <w:rPr>
          <w:rFonts w:ascii="Times New Roman" w:hAnsi="Times New Roman" w:cs="Times New Roman"/>
          <w:color w:val="000000"/>
          <w:sz w:val="28"/>
          <w:szCs w:val="28"/>
        </w:rPr>
        <w:t>более ч</w:t>
      </w:r>
      <w:r w:rsidR="002D526D" w:rsidRPr="00655DB8">
        <w:rPr>
          <w:rFonts w:ascii="Times New Roman" w:hAnsi="Times New Roman" w:cs="Times New Roman"/>
          <w:color w:val="000000"/>
          <w:sz w:val="28"/>
          <w:szCs w:val="28"/>
        </w:rPr>
        <w:t>еткая артикуляция</w:t>
      </w:r>
      <w:r w:rsidRPr="00655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043B4" w:rsidRPr="00655DB8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655D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 xml:space="preserve">не вполне понятно, </w:t>
      </w:r>
      <w:r w:rsidR="00A76EB7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 ли диссертант </w:t>
      </w:r>
      <w:r w:rsidR="0043364C">
        <w:rPr>
          <w:rFonts w:ascii="Times New Roman" w:hAnsi="Times New Roman" w:cs="Times New Roman"/>
          <w:color w:val="000000"/>
          <w:sz w:val="28"/>
          <w:szCs w:val="28"/>
        </w:rPr>
        <w:t xml:space="preserve">считает </w:t>
      </w:r>
      <w:r w:rsidR="00A73811">
        <w:rPr>
          <w:rFonts w:ascii="Times New Roman" w:hAnsi="Times New Roman" w:cs="Times New Roman"/>
          <w:color w:val="000000"/>
          <w:sz w:val="28"/>
          <w:szCs w:val="28"/>
        </w:rPr>
        <w:t>«Божест</w:t>
      </w:r>
      <w:r w:rsidR="0043364C">
        <w:rPr>
          <w:rFonts w:ascii="Times New Roman" w:hAnsi="Times New Roman" w:cs="Times New Roman"/>
          <w:color w:val="000000"/>
          <w:sz w:val="28"/>
          <w:szCs w:val="28"/>
        </w:rPr>
        <w:t>венную комедию</w:t>
      </w:r>
      <w:r w:rsidR="00A7381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13571">
        <w:rPr>
          <w:rFonts w:ascii="Times New Roman" w:hAnsi="Times New Roman" w:cs="Times New Roman"/>
          <w:color w:val="000000"/>
          <w:sz w:val="28"/>
          <w:szCs w:val="28"/>
        </w:rPr>
        <w:t>простым произведением художественной литературы</w:t>
      </w:r>
      <w:r w:rsidR="00013571" w:rsidRPr="00655D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3571">
        <w:rPr>
          <w:rFonts w:ascii="Times New Roman" w:hAnsi="Times New Roman" w:cs="Times New Roman"/>
          <w:color w:val="000000"/>
          <w:sz w:val="28"/>
          <w:szCs w:val="28"/>
        </w:rPr>
        <w:t>в котором и композиция, и идейная составляющая я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 xml:space="preserve">вляются </w:t>
      </w:r>
      <w:r w:rsidR="00A76EB7">
        <w:rPr>
          <w:rFonts w:ascii="Times New Roman" w:hAnsi="Times New Roman" w:cs="Times New Roman"/>
          <w:color w:val="000000"/>
          <w:sz w:val="28"/>
          <w:szCs w:val="28"/>
        </w:rPr>
        <w:t xml:space="preserve">всего лишь 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 xml:space="preserve">плодом фантазии автора, </w:t>
      </w:r>
      <w:r w:rsidR="00013571">
        <w:rPr>
          <w:rFonts w:ascii="Times New Roman" w:hAnsi="Times New Roman" w:cs="Times New Roman"/>
          <w:color w:val="000000"/>
          <w:sz w:val="28"/>
          <w:szCs w:val="28"/>
        </w:rPr>
        <w:t>его «художественными изобретениями»</w:t>
      </w:r>
      <w:r w:rsidR="0043364C" w:rsidRPr="00433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571">
        <w:rPr>
          <w:rFonts w:ascii="Times New Roman" w:hAnsi="Times New Roman" w:cs="Times New Roman"/>
          <w:color w:val="000000"/>
          <w:sz w:val="28"/>
          <w:szCs w:val="28"/>
        </w:rPr>
        <w:t>(С. 5)</w:t>
      </w:r>
      <w:r w:rsidR="002C79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729FD">
        <w:rPr>
          <w:rFonts w:ascii="Times New Roman" w:hAnsi="Times New Roman" w:cs="Times New Roman"/>
          <w:color w:val="000000"/>
          <w:sz w:val="28"/>
          <w:szCs w:val="28"/>
        </w:rPr>
        <w:t xml:space="preserve">ведь если это так, то следует признать, что </w:t>
      </w:r>
      <w:r w:rsidR="002C7915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одной из </w:t>
      </w:r>
      <w:proofErr w:type="spellStart"/>
      <w:r w:rsidR="002C7915">
        <w:rPr>
          <w:rFonts w:ascii="Times New Roman" w:hAnsi="Times New Roman" w:cs="Times New Roman"/>
          <w:color w:val="000000"/>
          <w:sz w:val="28"/>
          <w:szCs w:val="28"/>
        </w:rPr>
        <w:t>вероучительных</w:t>
      </w:r>
      <w:proofErr w:type="spellEnd"/>
      <w:r w:rsidR="002C7915">
        <w:rPr>
          <w:rFonts w:ascii="Times New Roman" w:hAnsi="Times New Roman" w:cs="Times New Roman"/>
          <w:color w:val="000000"/>
          <w:sz w:val="28"/>
          <w:szCs w:val="28"/>
        </w:rPr>
        <w:t xml:space="preserve"> доктрин </w:t>
      </w:r>
      <w:proofErr w:type="spellStart"/>
      <w:r w:rsidR="002C7915">
        <w:rPr>
          <w:rFonts w:ascii="Times New Roman" w:hAnsi="Times New Roman" w:cs="Times New Roman"/>
          <w:color w:val="000000"/>
          <w:sz w:val="28"/>
          <w:szCs w:val="28"/>
        </w:rPr>
        <w:t>Римо-католической</w:t>
      </w:r>
      <w:proofErr w:type="spellEnd"/>
      <w:r w:rsidR="002C7915">
        <w:rPr>
          <w:rFonts w:ascii="Times New Roman" w:hAnsi="Times New Roman" w:cs="Times New Roman"/>
          <w:color w:val="000000"/>
          <w:sz w:val="28"/>
          <w:szCs w:val="28"/>
        </w:rPr>
        <w:t xml:space="preserve"> Церкви легли </w:t>
      </w:r>
      <w:r w:rsidR="00C729FD">
        <w:rPr>
          <w:rFonts w:ascii="Times New Roman" w:hAnsi="Times New Roman" w:cs="Times New Roman"/>
          <w:color w:val="000000"/>
          <w:sz w:val="28"/>
          <w:szCs w:val="28"/>
        </w:rPr>
        <w:t>«художественные изобретения» Данте.</w:t>
      </w:r>
      <w:proofErr w:type="gramEnd"/>
      <w:r w:rsidR="002C7915">
        <w:rPr>
          <w:rFonts w:ascii="Times New Roman" w:hAnsi="Times New Roman" w:cs="Times New Roman"/>
          <w:color w:val="000000"/>
          <w:sz w:val="28"/>
          <w:szCs w:val="28"/>
        </w:rPr>
        <w:t xml:space="preserve"> Вряд ли такой вывод будет способствовать «активизации диалога Русской Православной Церкви с </w:t>
      </w:r>
      <w:r w:rsidR="002C79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Ватиканом» (С. 6).</w:t>
      </w:r>
      <w:r w:rsidR="00417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 xml:space="preserve">Или все-таки </w:t>
      </w:r>
      <w:r w:rsidR="00521868">
        <w:rPr>
          <w:rFonts w:ascii="Times New Roman" w:hAnsi="Times New Roman" w:cs="Times New Roman"/>
          <w:color w:val="000000"/>
          <w:sz w:val="28"/>
          <w:szCs w:val="28"/>
        </w:rPr>
        <w:t>автор считает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 xml:space="preserve"> бессмертное творение Данте </w:t>
      </w:r>
      <w:r w:rsidR="00521868">
        <w:rPr>
          <w:rFonts w:ascii="Times New Roman" w:hAnsi="Times New Roman" w:cs="Times New Roman"/>
          <w:color w:val="000000"/>
          <w:sz w:val="28"/>
          <w:szCs w:val="28"/>
        </w:rPr>
        <w:t>произведением особого жанра</w:t>
      </w:r>
      <w:r w:rsidR="0001357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DB4604">
        <w:rPr>
          <w:rFonts w:ascii="Times New Roman" w:hAnsi="Times New Roman" w:cs="Times New Roman"/>
          <w:color w:val="000000"/>
          <w:sz w:val="28"/>
          <w:szCs w:val="28"/>
        </w:rPr>
        <w:t xml:space="preserve">ак уже </w:t>
      </w:r>
      <w:r w:rsidR="00AE475B">
        <w:rPr>
          <w:rFonts w:ascii="Times New Roman" w:hAnsi="Times New Roman" w:cs="Times New Roman"/>
          <w:color w:val="000000"/>
          <w:sz w:val="28"/>
          <w:szCs w:val="28"/>
        </w:rPr>
        <w:t>говорилось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1868">
        <w:rPr>
          <w:rFonts w:ascii="Times New Roman" w:hAnsi="Times New Roman" w:cs="Times New Roman"/>
          <w:color w:val="000000"/>
          <w:sz w:val="28"/>
          <w:szCs w:val="28"/>
        </w:rPr>
        <w:t xml:space="preserve">образцом 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13E6">
        <w:rPr>
          <w:rFonts w:ascii="Times New Roman" w:hAnsi="Times New Roman" w:cs="Times New Roman"/>
          <w:color w:val="000000"/>
          <w:sz w:val="28"/>
          <w:szCs w:val="28"/>
        </w:rPr>
        <w:t>светского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 xml:space="preserve"> богословия</w:t>
      </w:r>
      <w:r w:rsidR="00DB460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1030B" w:rsidRPr="00655DB8">
        <w:rPr>
          <w:rFonts w:ascii="Times New Roman" w:hAnsi="Times New Roman" w:cs="Times New Roman"/>
          <w:color w:val="000000"/>
          <w:sz w:val="28"/>
          <w:szCs w:val="28"/>
        </w:rPr>
        <w:t>выраж</w:t>
      </w:r>
      <w:r w:rsidR="00DC4E39">
        <w:rPr>
          <w:rFonts w:ascii="Times New Roman" w:hAnsi="Times New Roman" w:cs="Times New Roman"/>
          <w:color w:val="000000"/>
          <w:sz w:val="28"/>
          <w:szCs w:val="28"/>
        </w:rPr>
        <w:t>ающего</w:t>
      </w:r>
      <w:r w:rsidR="00DB4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30B" w:rsidRPr="00655DB8">
        <w:rPr>
          <w:rFonts w:ascii="Times New Roman" w:hAnsi="Times New Roman" w:cs="Times New Roman"/>
          <w:color w:val="000000"/>
          <w:sz w:val="28"/>
          <w:szCs w:val="28"/>
        </w:rPr>
        <w:t>языком</w:t>
      </w:r>
      <w:r w:rsidR="0091030B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604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художественных образов </w:t>
      </w:r>
      <w:r w:rsidR="0091030B" w:rsidRPr="00FE71B1">
        <w:rPr>
          <w:rFonts w:ascii="Times New Roman" w:hAnsi="Times New Roman" w:cs="Times New Roman"/>
          <w:color w:val="000000"/>
          <w:sz w:val="28"/>
          <w:szCs w:val="28"/>
        </w:rPr>
        <w:t>религиозные представления</w:t>
      </w:r>
      <w:r w:rsidR="00387A9B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464A21"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 эпохи Возрождения</w:t>
      </w:r>
      <w:r w:rsidR="000E2D8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1CE6" w:rsidRDefault="00B31CE6" w:rsidP="00B31C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 xml:space="preserve">было бы весьма интересно услышать оценку влияния Данте на догмат о чистилище в свете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теории </w:t>
      </w:r>
      <w:r w:rsidRPr="00FE71B1">
        <w:rPr>
          <w:rFonts w:ascii="Times New Roman" w:hAnsi="Times New Roman" w:cs="Times New Roman"/>
          <w:color w:val="000000"/>
          <w:sz w:val="28"/>
          <w:szCs w:val="28"/>
        </w:rPr>
        <w:t>догматического развития.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Очевидно, что и ряд других богословских тем и вопросов мог бы найти более существенное развитие в рамках представленной диссертации.</w:t>
      </w:r>
    </w:p>
    <w:p w:rsidR="00DF61E4" w:rsidRDefault="00A96203" w:rsidP="002F56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итоги, можно сказать, что представленная к защите кандидатская диссертация архимандрита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Симеона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добротное</w:t>
      </w:r>
      <w:r w:rsidR="006A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 w:rsidR="006A1E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5705">
        <w:rPr>
          <w:rFonts w:ascii="Times New Roman" w:hAnsi="Times New Roman" w:cs="Times New Roman"/>
          <w:color w:val="000000"/>
          <w:sz w:val="28"/>
          <w:szCs w:val="28"/>
        </w:rPr>
        <w:t>в кот</w:t>
      </w:r>
      <w:r w:rsidR="00B83866">
        <w:rPr>
          <w:rFonts w:ascii="Times New Roman" w:hAnsi="Times New Roman" w:cs="Times New Roman"/>
          <w:color w:val="000000"/>
          <w:sz w:val="28"/>
          <w:szCs w:val="28"/>
        </w:rPr>
        <w:t>ором д</w:t>
      </w:r>
      <w:r w:rsidR="009E5705">
        <w:rPr>
          <w:rFonts w:ascii="Times New Roman" w:hAnsi="Times New Roman" w:cs="Times New Roman"/>
          <w:color w:val="000000"/>
          <w:sz w:val="28"/>
          <w:szCs w:val="28"/>
        </w:rPr>
        <w:t xml:space="preserve">ается </w:t>
      </w:r>
      <w:r w:rsidR="002F568B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</w:t>
      </w:r>
      <w:r w:rsidR="00B83866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причин </w:t>
      </w:r>
      <w:r w:rsidR="006A1EFD">
        <w:rPr>
          <w:rFonts w:ascii="Times New Roman" w:hAnsi="Times New Roman" w:cs="Times New Roman"/>
          <w:color w:val="000000"/>
          <w:sz w:val="28"/>
          <w:szCs w:val="28"/>
        </w:rPr>
        <w:t>влияния выдающегося литературного произведения эпохи «Божественной комедии» Данте на религиозное сознание эпохи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61E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FE71B1" w:rsidRPr="00FE71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70BD6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DD24F2">
        <w:rPr>
          <w:rFonts w:ascii="Times New Roman" w:hAnsi="Times New Roman" w:cs="Times New Roman"/>
          <w:color w:val="000000"/>
          <w:sz w:val="28"/>
          <w:szCs w:val="28"/>
        </w:rPr>
        <w:t>статки</w:t>
      </w:r>
      <w:r w:rsidR="009919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0BD6">
        <w:rPr>
          <w:rFonts w:ascii="Times New Roman" w:hAnsi="Times New Roman" w:cs="Times New Roman"/>
          <w:color w:val="000000"/>
          <w:sz w:val="28"/>
          <w:szCs w:val="28"/>
        </w:rPr>
        <w:t>которые были выявлены в ходе</w:t>
      </w:r>
      <w:r w:rsidR="00FB5CC0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данной кандидатской диссертации</w:t>
      </w:r>
      <w:r w:rsidR="00470B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0495">
        <w:rPr>
          <w:rFonts w:ascii="Times New Roman" w:hAnsi="Times New Roman" w:cs="Times New Roman"/>
          <w:color w:val="000000"/>
          <w:sz w:val="28"/>
          <w:szCs w:val="28"/>
        </w:rPr>
        <w:t>отнюдь не отрицают ее богословской значимости, а скорее указывают на не</w:t>
      </w:r>
      <w:r w:rsidR="00DF61E4">
        <w:rPr>
          <w:rFonts w:ascii="Times New Roman" w:hAnsi="Times New Roman" w:cs="Times New Roman"/>
          <w:color w:val="000000"/>
          <w:sz w:val="28"/>
          <w:szCs w:val="28"/>
        </w:rPr>
        <w:t>исчерпаемость исследуемой темы.</w:t>
      </w:r>
    </w:p>
    <w:p w:rsidR="008536B0" w:rsidRDefault="000C5804" w:rsidP="00BE13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Акцент, сделанный автором на изучении </w:t>
      </w:r>
      <w:r w:rsidR="00950AAD">
        <w:rPr>
          <w:rFonts w:ascii="Times New Roman" w:hAnsi="Times New Roman" w:cs="Times New Roman"/>
          <w:color w:val="000000"/>
          <w:sz w:val="28"/>
          <w:szCs w:val="28"/>
        </w:rPr>
        <w:t>«Божественной комедии» как феномена мягкой силы</w:t>
      </w:r>
      <w:r w:rsidR="00F858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50AAD">
        <w:rPr>
          <w:rFonts w:ascii="Times New Roman" w:hAnsi="Times New Roman" w:cs="Times New Roman"/>
          <w:color w:val="000000"/>
          <w:sz w:val="28"/>
          <w:szCs w:val="28"/>
        </w:rPr>
        <w:t xml:space="preserve">как инструмента влияния </w:t>
      </w:r>
      <w:r w:rsidR="001A1D96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литературы </w:t>
      </w:r>
      <w:r w:rsidR="00950AAD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</w:t>
      </w:r>
      <w:r w:rsidR="001A1D96">
        <w:rPr>
          <w:rFonts w:ascii="Times New Roman" w:hAnsi="Times New Roman" w:cs="Times New Roman"/>
          <w:color w:val="000000"/>
          <w:sz w:val="28"/>
          <w:szCs w:val="28"/>
        </w:rPr>
        <w:t xml:space="preserve">одной из </w:t>
      </w:r>
      <w:proofErr w:type="spellStart"/>
      <w:r w:rsidR="001A1D96">
        <w:rPr>
          <w:rFonts w:ascii="Times New Roman" w:hAnsi="Times New Roman" w:cs="Times New Roman"/>
          <w:color w:val="000000"/>
          <w:sz w:val="28"/>
          <w:szCs w:val="28"/>
        </w:rPr>
        <w:t>вероучительных</w:t>
      </w:r>
      <w:proofErr w:type="spellEnd"/>
      <w:r w:rsidR="001A1D96">
        <w:rPr>
          <w:rFonts w:ascii="Times New Roman" w:hAnsi="Times New Roman" w:cs="Times New Roman"/>
          <w:color w:val="000000"/>
          <w:sz w:val="28"/>
          <w:szCs w:val="28"/>
        </w:rPr>
        <w:t xml:space="preserve"> доктрин</w:t>
      </w:r>
      <w:r w:rsidR="00950AAD">
        <w:rPr>
          <w:rFonts w:ascii="Times New Roman" w:hAnsi="Times New Roman" w:cs="Times New Roman"/>
          <w:color w:val="000000"/>
          <w:sz w:val="28"/>
          <w:szCs w:val="28"/>
        </w:rPr>
        <w:t xml:space="preserve"> католицизма</w:t>
      </w:r>
      <w:r w:rsidR="001B03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 как рамками темы, так </w:t>
      </w:r>
      <w:r w:rsidR="00950AA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02F32">
        <w:rPr>
          <w:rFonts w:ascii="Times New Roman" w:hAnsi="Times New Roman" w:cs="Times New Roman"/>
          <w:color w:val="000000"/>
          <w:sz w:val="28"/>
          <w:szCs w:val="28"/>
        </w:rPr>
        <w:t>междисциплинарным характером иссле</w:t>
      </w:r>
      <w:r w:rsidR="002F568B">
        <w:rPr>
          <w:rFonts w:ascii="Times New Roman" w:hAnsi="Times New Roman" w:cs="Times New Roman"/>
          <w:color w:val="000000"/>
          <w:sz w:val="28"/>
          <w:szCs w:val="28"/>
        </w:rPr>
        <w:t>дования</w:t>
      </w:r>
      <w:r w:rsidR="00002F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4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E49C9">
        <w:rPr>
          <w:rFonts w:ascii="Times New Roman" w:hAnsi="Times New Roman" w:cs="Times New Roman"/>
          <w:color w:val="000000"/>
          <w:sz w:val="28"/>
          <w:szCs w:val="28"/>
        </w:rPr>
        <w:t xml:space="preserve">ледует </w:t>
      </w:r>
      <w:r w:rsidR="008536B0">
        <w:rPr>
          <w:rFonts w:ascii="Times New Roman" w:hAnsi="Times New Roman" w:cs="Times New Roman"/>
          <w:color w:val="000000"/>
          <w:sz w:val="28"/>
          <w:szCs w:val="28"/>
        </w:rPr>
        <w:t xml:space="preserve">также учитывать, что </w:t>
      </w:r>
      <w:r w:rsidR="00E5254F">
        <w:rPr>
          <w:rFonts w:ascii="Times New Roman" w:hAnsi="Times New Roman" w:cs="Times New Roman"/>
          <w:color w:val="000000"/>
          <w:sz w:val="28"/>
          <w:szCs w:val="28"/>
        </w:rPr>
        <w:t xml:space="preserve">сегодня, когда </w:t>
      </w:r>
      <w:r w:rsidR="000610E3">
        <w:rPr>
          <w:rFonts w:ascii="Times New Roman" w:hAnsi="Times New Roman" w:cs="Times New Roman"/>
          <w:color w:val="000000"/>
          <w:sz w:val="28"/>
          <w:szCs w:val="28"/>
        </w:rPr>
        <w:t>теология вновь обрела в России статус академической дисциплины</w:t>
      </w:r>
      <w:r w:rsidR="00E5254F">
        <w:rPr>
          <w:rFonts w:ascii="Times New Roman" w:hAnsi="Times New Roman" w:cs="Times New Roman"/>
          <w:color w:val="000000"/>
          <w:sz w:val="28"/>
          <w:szCs w:val="28"/>
        </w:rPr>
        <w:t xml:space="preserve">, взаимовлияние </w:t>
      </w:r>
      <w:r w:rsidR="002D00B2">
        <w:rPr>
          <w:rFonts w:ascii="Times New Roman" w:hAnsi="Times New Roman" w:cs="Times New Roman"/>
          <w:color w:val="000000"/>
          <w:sz w:val="28"/>
          <w:szCs w:val="28"/>
        </w:rPr>
        <w:t xml:space="preserve">теологии </w:t>
      </w:r>
      <w:r w:rsidR="00E525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0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54F">
        <w:rPr>
          <w:rFonts w:ascii="Times New Roman" w:hAnsi="Times New Roman" w:cs="Times New Roman"/>
          <w:color w:val="000000"/>
          <w:sz w:val="28"/>
          <w:szCs w:val="28"/>
        </w:rPr>
        <w:t xml:space="preserve">других гуманитарных </w:t>
      </w:r>
      <w:r w:rsidR="000610E3">
        <w:rPr>
          <w:rFonts w:ascii="Times New Roman" w:hAnsi="Times New Roman" w:cs="Times New Roman"/>
          <w:color w:val="000000"/>
          <w:sz w:val="28"/>
          <w:szCs w:val="28"/>
        </w:rPr>
        <w:t xml:space="preserve">наук </w:t>
      </w:r>
      <w:r w:rsidR="00E5254F">
        <w:rPr>
          <w:rFonts w:ascii="Times New Roman" w:hAnsi="Times New Roman" w:cs="Times New Roman"/>
          <w:color w:val="000000"/>
          <w:sz w:val="28"/>
          <w:szCs w:val="28"/>
        </w:rPr>
        <w:t>является неизбежным</w:t>
      </w:r>
      <w:r w:rsidR="000200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135D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с</w:t>
      </w:r>
      <w:r w:rsidR="000430D2">
        <w:rPr>
          <w:rFonts w:ascii="Times New Roman" w:hAnsi="Times New Roman" w:cs="Times New Roman"/>
          <w:color w:val="000000"/>
          <w:sz w:val="28"/>
          <w:szCs w:val="28"/>
        </w:rPr>
        <w:t xml:space="preserve">уществует </w:t>
      </w:r>
      <w:r w:rsidR="00BE135D">
        <w:rPr>
          <w:rFonts w:ascii="Times New Roman" w:hAnsi="Times New Roman" w:cs="Times New Roman"/>
          <w:color w:val="000000"/>
          <w:sz w:val="28"/>
          <w:szCs w:val="28"/>
        </w:rPr>
        <w:t xml:space="preserve">немало </w:t>
      </w:r>
      <w:r w:rsidR="000430D2">
        <w:rPr>
          <w:rFonts w:ascii="Times New Roman" w:hAnsi="Times New Roman" w:cs="Times New Roman"/>
          <w:color w:val="000000"/>
          <w:sz w:val="28"/>
          <w:szCs w:val="28"/>
        </w:rPr>
        <w:t>прецедентов, когда степень кандидат</w:t>
      </w:r>
      <w:r w:rsidR="003C6F67">
        <w:rPr>
          <w:rFonts w:ascii="Times New Roman" w:hAnsi="Times New Roman" w:cs="Times New Roman"/>
          <w:color w:val="000000"/>
          <w:sz w:val="28"/>
          <w:szCs w:val="28"/>
        </w:rPr>
        <w:t>а или доктора богословия присваивалась за защиту диссертаций, в которых богословие присутствует не более</w:t>
      </w:r>
      <w:proofErr w:type="gramStart"/>
      <w:r w:rsidR="003C6F6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C6F67">
        <w:rPr>
          <w:rFonts w:ascii="Times New Roman" w:hAnsi="Times New Roman" w:cs="Times New Roman"/>
          <w:color w:val="000000"/>
          <w:sz w:val="28"/>
          <w:szCs w:val="28"/>
        </w:rPr>
        <w:t xml:space="preserve"> чем некий духовн</w:t>
      </w:r>
      <w:r w:rsidR="00325FA4">
        <w:rPr>
          <w:rFonts w:ascii="Times New Roman" w:hAnsi="Times New Roman" w:cs="Times New Roman"/>
          <w:color w:val="000000"/>
          <w:sz w:val="28"/>
          <w:szCs w:val="28"/>
        </w:rPr>
        <w:t>о-ис</w:t>
      </w:r>
      <w:r w:rsidR="009A56D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25F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A56D7">
        <w:rPr>
          <w:rFonts w:ascii="Times New Roman" w:hAnsi="Times New Roman" w:cs="Times New Roman"/>
          <w:color w:val="000000"/>
          <w:sz w:val="28"/>
          <w:szCs w:val="28"/>
        </w:rPr>
        <w:t>рически</w:t>
      </w:r>
      <w:r w:rsidR="003C6F67">
        <w:rPr>
          <w:rFonts w:ascii="Times New Roman" w:hAnsi="Times New Roman" w:cs="Times New Roman"/>
          <w:color w:val="000000"/>
          <w:sz w:val="28"/>
          <w:szCs w:val="28"/>
        </w:rPr>
        <w:t>й фон</w:t>
      </w:r>
      <w:r w:rsidR="00295C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3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F6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536B0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вспомнить диссертацию </w:t>
      </w:r>
      <w:r w:rsidR="00D3350B">
        <w:rPr>
          <w:rFonts w:ascii="Times New Roman" w:hAnsi="Times New Roman" w:cs="Times New Roman"/>
          <w:color w:val="000000"/>
          <w:sz w:val="28"/>
          <w:szCs w:val="28"/>
        </w:rPr>
        <w:t>профессора Московской духовной академии</w:t>
      </w:r>
      <w:r w:rsidR="008536B0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3350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536B0">
        <w:rPr>
          <w:rFonts w:ascii="Times New Roman" w:hAnsi="Times New Roman" w:cs="Times New Roman"/>
          <w:color w:val="000000"/>
          <w:sz w:val="28"/>
          <w:szCs w:val="28"/>
        </w:rPr>
        <w:t>М. Дунаева «Православие и русская литература», за которую автор был удостоен степени</w:t>
      </w:r>
      <w:r w:rsidR="008536B0" w:rsidRPr="0085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6B0">
        <w:rPr>
          <w:rFonts w:ascii="Times New Roman" w:hAnsi="Times New Roman" w:cs="Times New Roman"/>
          <w:color w:val="000000"/>
          <w:sz w:val="28"/>
          <w:szCs w:val="28"/>
        </w:rPr>
        <w:t>доктора богосло</w:t>
      </w:r>
      <w:r w:rsidR="006333F8">
        <w:rPr>
          <w:rFonts w:ascii="Times New Roman" w:hAnsi="Times New Roman" w:cs="Times New Roman"/>
          <w:color w:val="000000"/>
          <w:sz w:val="28"/>
          <w:szCs w:val="28"/>
        </w:rPr>
        <w:t>вия.</w:t>
      </w:r>
    </w:p>
    <w:p w:rsidR="00B71DD9" w:rsidRDefault="00B71DD9" w:rsidP="00400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хочется еще раз подчеркнуть </w:t>
      </w:r>
      <w:r w:rsidR="00620495">
        <w:rPr>
          <w:rFonts w:ascii="Times New Roman" w:hAnsi="Times New Roman" w:cs="Times New Roman"/>
          <w:color w:val="000000"/>
          <w:sz w:val="28"/>
          <w:szCs w:val="28"/>
        </w:rPr>
        <w:t xml:space="preserve">неоспоримые </w:t>
      </w:r>
      <w:r w:rsidR="00470BD6">
        <w:rPr>
          <w:rFonts w:ascii="Times New Roman" w:hAnsi="Times New Roman" w:cs="Times New Roman"/>
          <w:color w:val="000000"/>
          <w:sz w:val="28"/>
          <w:szCs w:val="28"/>
        </w:rPr>
        <w:t xml:space="preserve">достоинства работы </w:t>
      </w:r>
      <w:r w:rsidR="00485C6E">
        <w:rPr>
          <w:rFonts w:ascii="Times New Roman" w:hAnsi="Times New Roman" w:cs="Times New Roman"/>
          <w:color w:val="000000"/>
          <w:sz w:val="28"/>
          <w:szCs w:val="28"/>
        </w:rPr>
        <w:t>– ее 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игинальность, </w:t>
      </w:r>
      <w:r w:rsidR="005B2E74">
        <w:rPr>
          <w:rFonts w:ascii="Times New Roman" w:hAnsi="Times New Roman" w:cs="Times New Roman"/>
          <w:color w:val="000000"/>
          <w:sz w:val="28"/>
          <w:szCs w:val="28"/>
        </w:rPr>
        <w:t xml:space="preserve">новаторство, смелость </w:t>
      </w:r>
      <w:r w:rsidR="00485C6E">
        <w:rPr>
          <w:rFonts w:ascii="Times New Roman" w:hAnsi="Times New Roman" w:cs="Times New Roman"/>
          <w:color w:val="000000"/>
          <w:sz w:val="28"/>
          <w:szCs w:val="28"/>
        </w:rPr>
        <w:t xml:space="preserve">подходов,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использованный при написании </w:t>
      </w:r>
      <w:r w:rsidR="005B2E74">
        <w:rPr>
          <w:rFonts w:ascii="Times New Roman" w:hAnsi="Times New Roman" w:cs="Times New Roman"/>
          <w:color w:val="000000"/>
          <w:sz w:val="28"/>
          <w:szCs w:val="28"/>
        </w:rPr>
        <w:t>обширны</w:t>
      </w:r>
      <w:r>
        <w:rPr>
          <w:rFonts w:ascii="Times New Roman" w:hAnsi="Times New Roman" w:cs="Times New Roman"/>
          <w:color w:val="000000"/>
          <w:sz w:val="28"/>
          <w:szCs w:val="28"/>
        </w:rPr>
        <w:t>й материал</w:t>
      </w:r>
      <w:r w:rsidR="00620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E29">
        <w:rPr>
          <w:rFonts w:ascii="Times New Roman" w:hAnsi="Times New Roman" w:cs="Times New Roman"/>
          <w:color w:val="000000"/>
          <w:sz w:val="28"/>
          <w:szCs w:val="28"/>
        </w:rPr>
        <w:t>и порой неожиданные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>ыводы, к которым приходит автор.</w:t>
      </w:r>
      <w:r w:rsidR="00035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090">
        <w:rPr>
          <w:rFonts w:ascii="Times New Roman" w:hAnsi="Times New Roman" w:cs="Times New Roman"/>
          <w:color w:val="000000"/>
          <w:sz w:val="28"/>
          <w:szCs w:val="28"/>
        </w:rPr>
        <w:t>Совершенно очевидно, что работа вызовет большой интерес среди ученых-гуманитариев, что будет способствовать развитию диалога между церковной и светской наукой.</w:t>
      </w:r>
    </w:p>
    <w:p w:rsidR="00873745" w:rsidRDefault="00596DF3" w:rsidP="00596DF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Подводя итоги сказанному, можно заключить</w:t>
      </w:r>
      <w:r w:rsidR="00B71DD9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470BD6">
        <w:rPr>
          <w:rFonts w:ascii="Times New Roman" w:hAnsi="Times New Roman" w:cs="Times New Roman"/>
          <w:color w:val="000000"/>
          <w:sz w:val="28"/>
          <w:szCs w:val="28"/>
        </w:rPr>
        <w:t xml:space="preserve">архимандрит </w:t>
      </w:r>
      <w:proofErr w:type="spellStart"/>
      <w:r w:rsidR="00470BD6">
        <w:rPr>
          <w:rFonts w:ascii="Times New Roman" w:hAnsi="Times New Roman" w:cs="Times New Roman"/>
          <w:color w:val="000000"/>
          <w:sz w:val="28"/>
          <w:szCs w:val="28"/>
        </w:rPr>
        <w:t>Симеон</w:t>
      </w:r>
      <w:proofErr w:type="spellEnd"/>
      <w:r w:rsidR="00470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DD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B71DD9">
        <w:rPr>
          <w:rFonts w:ascii="Times New Roman" w:hAnsi="Times New Roman" w:cs="Times New Roman"/>
          <w:color w:val="000000"/>
          <w:sz w:val="28"/>
          <w:szCs w:val="28"/>
        </w:rPr>
        <w:t>Томачинский</w:t>
      </w:r>
      <w:proofErr w:type="spellEnd"/>
      <w:r w:rsidR="00B71D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919DE">
        <w:rPr>
          <w:rFonts w:ascii="Times New Roman" w:hAnsi="Times New Roman" w:cs="Times New Roman"/>
          <w:color w:val="000000"/>
          <w:sz w:val="28"/>
          <w:szCs w:val="28"/>
        </w:rPr>
        <w:t>вполне заслуживает присвоения искомой степени кандидата богословия</w:t>
      </w:r>
      <w:r w:rsidR="00997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39F" w:rsidRDefault="001E739F" w:rsidP="006204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39F" w:rsidRDefault="001E739F" w:rsidP="006204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39F" w:rsidRDefault="001E739F" w:rsidP="006204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Игумен </w:t>
      </w:r>
      <w:r w:rsidR="009812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Евфимий</w:t>
      </w:r>
      <w:proofErr w:type="spellEnd"/>
      <w:r w:rsidR="00981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027D6" w:rsidRDefault="00B027D6" w:rsidP="006204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7D6" w:rsidRDefault="00B027D6" w:rsidP="006204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39" w:rsidRPr="009976B1" w:rsidRDefault="001E739F" w:rsidP="007D22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февраля 2019 г.</w:t>
      </w:r>
    </w:p>
    <w:sectPr w:rsidR="00683039" w:rsidRPr="009976B1" w:rsidSect="005640BF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DF" w:rsidRDefault="000261DF" w:rsidP="00F363A3">
      <w:r>
        <w:separator/>
      </w:r>
    </w:p>
  </w:endnote>
  <w:endnote w:type="continuationSeparator" w:id="0">
    <w:p w:rsidR="000261DF" w:rsidRDefault="000261DF" w:rsidP="00F3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Default="003D2A3F" w:rsidP="00573662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71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1B1" w:rsidRDefault="00FE71B1" w:rsidP="00FE71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B1" w:rsidRDefault="003D2A3F" w:rsidP="00573662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E71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22A0">
      <w:rPr>
        <w:rStyle w:val="a8"/>
        <w:noProof/>
      </w:rPr>
      <w:t>5</w:t>
    </w:r>
    <w:r>
      <w:rPr>
        <w:rStyle w:val="a8"/>
      </w:rPr>
      <w:fldChar w:fldCharType="end"/>
    </w:r>
  </w:p>
  <w:p w:rsidR="00FE71B1" w:rsidRDefault="00FE71B1" w:rsidP="00FE71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DF" w:rsidRDefault="000261DF" w:rsidP="00F363A3">
      <w:r>
        <w:separator/>
      </w:r>
    </w:p>
  </w:footnote>
  <w:footnote w:type="continuationSeparator" w:id="0">
    <w:p w:rsidR="000261DF" w:rsidRDefault="000261DF" w:rsidP="00F363A3">
      <w:r>
        <w:continuationSeparator/>
      </w:r>
    </w:p>
  </w:footnote>
  <w:footnote w:id="1">
    <w:p w:rsidR="0024778B" w:rsidRDefault="0024778B">
      <w:pPr>
        <w:pStyle w:val="a3"/>
      </w:pPr>
      <w:r>
        <w:rPr>
          <w:rStyle w:val="a5"/>
        </w:rPr>
        <w:footnoteRef/>
      </w:r>
      <w:r>
        <w:t xml:space="preserve"> См. </w:t>
      </w:r>
      <w:r w:rsidRPr="0024778B">
        <w:rPr>
          <w:i/>
          <w:iCs/>
        </w:rPr>
        <w:t>Священник Павел Флоренский</w:t>
      </w:r>
      <w:r>
        <w:t xml:space="preserve"> Философия культа.</w:t>
      </w:r>
      <w:r w:rsidR="00765040">
        <w:t xml:space="preserve"> М., Мысль, 2004.</w:t>
      </w:r>
    </w:p>
  </w:footnote>
  <w:footnote w:id="2">
    <w:p w:rsidR="00B5417A" w:rsidRDefault="00B5417A">
      <w:pPr>
        <w:pStyle w:val="a3"/>
      </w:pPr>
      <w:r>
        <w:rPr>
          <w:rStyle w:val="a5"/>
        </w:rPr>
        <w:footnoteRef/>
      </w:r>
      <w:r>
        <w:t xml:space="preserve"> Мягкая сила культуры: сборник статей.</w:t>
      </w:r>
      <w:r w:rsidR="00324DF2">
        <w:t xml:space="preserve"> М., Издательство Данилова монастыря, 2015.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0078F"/>
    <w:rsid w:val="00002F32"/>
    <w:rsid w:val="00012FB9"/>
    <w:rsid w:val="00013571"/>
    <w:rsid w:val="0001483D"/>
    <w:rsid w:val="00020094"/>
    <w:rsid w:val="00024C7E"/>
    <w:rsid w:val="000261DF"/>
    <w:rsid w:val="00035E29"/>
    <w:rsid w:val="000430D2"/>
    <w:rsid w:val="000451CF"/>
    <w:rsid w:val="000610E3"/>
    <w:rsid w:val="00062160"/>
    <w:rsid w:val="00066307"/>
    <w:rsid w:val="00073DFA"/>
    <w:rsid w:val="000850F9"/>
    <w:rsid w:val="000970C3"/>
    <w:rsid w:val="000A052A"/>
    <w:rsid w:val="000A1A68"/>
    <w:rsid w:val="000A5773"/>
    <w:rsid w:val="000C5804"/>
    <w:rsid w:val="000C5856"/>
    <w:rsid w:val="000D0517"/>
    <w:rsid w:val="000E2D82"/>
    <w:rsid w:val="000E52BC"/>
    <w:rsid w:val="000E5FD6"/>
    <w:rsid w:val="000F1651"/>
    <w:rsid w:val="000F5A45"/>
    <w:rsid w:val="00135B67"/>
    <w:rsid w:val="001559F4"/>
    <w:rsid w:val="00167BE2"/>
    <w:rsid w:val="00172731"/>
    <w:rsid w:val="001810CF"/>
    <w:rsid w:val="001A1D96"/>
    <w:rsid w:val="001A31D6"/>
    <w:rsid w:val="001A6CE2"/>
    <w:rsid w:val="001A71BE"/>
    <w:rsid w:val="001B03D1"/>
    <w:rsid w:val="001C1678"/>
    <w:rsid w:val="001C2F7A"/>
    <w:rsid w:val="001C43B3"/>
    <w:rsid w:val="001D0713"/>
    <w:rsid w:val="001D4EF2"/>
    <w:rsid w:val="001E41F0"/>
    <w:rsid w:val="001E739F"/>
    <w:rsid w:val="001F6F15"/>
    <w:rsid w:val="00200741"/>
    <w:rsid w:val="002033D8"/>
    <w:rsid w:val="00205B46"/>
    <w:rsid w:val="00230A8A"/>
    <w:rsid w:val="00240A5D"/>
    <w:rsid w:val="00243C3A"/>
    <w:rsid w:val="00246536"/>
    <w:rsid w:val="0024778B"/>
    <w:rsid w:val="00247FEA"/>
    <w:rsid w:val="0025760B"/>
    <w:rsid w:val="0028161E"/>
    <w:rsid w:val="00281B5A"/>
    <w:rsid w:val="002834DE"/>
    <w:rsid w:val="00284D7D"/>
    <w:rsid w:val="00287224"/>
    <w:rsid w:val="00293CF8"/>
    <w:rsid w:val="00295C14"/>
    <w:rsid w:val="00296FFB"/>
    <w:rsid w:val="002A565F"/>
    <w:rsid w:val="002A7E9E"/>
    <w:rsid w:val="002C6093"/>
    <w:rsid w:val="002C7915"/>
    <w:rsid w:val="002D00B2"/>
    <w:rsid w:val="002D526D"/>
    <w:rsid w:val="002F568B"/>
    <w:rsid w:val="003117B6"/>
    <w:rsid w:val="00317079"/>
    <w:rsid w:val="00324DF2"/>
    <w:rsid w:val="00325FA4"/>
    <w:rsid w:val="0032648F"/>
    <w:rsid w:val="00333140"/>
    <w:rsid w:val="00336EB3"/>
    <w:rsid w:val="00343B9F"/>
    <w:rsid w:val="00357CE1"/>
    <w:rsid w:val="00387A9B"/>
    <w:rsid w:val="00387F5A"/>
    <w:rsid w:val="00392C8A"/>
    <w:rsid w:val="003A0E91"/>
    <w:rsid w:val="003A3388"/>
    <w:rsid w:val="003A6B2C"/>
    <w:rsid w:val="003C00CB"/>
    <w:rsid w:val="003C6F67"/>
    <w:rsid w:val="003D2A3F"/>
    <w:rsid w:val="003E2EE1"/>
    <w:rsid w:val="003E4EEE"/>
    <w:rsid w:val="003E7A1C"/>
    <w:rsid w:val="003F5E69"/>
    <w:rsid w:val="003F716A"/>
    <w:rsid w:val="00400E54"/>
    <w:rsid w:val="00405628"/>
    <w:rsid w:val="00406152"/>
    <w:rsid w:val="00417C2C"/>
    <w:rsid w:val="00432F44"/>
    <w:rsid w:val="0043364C"/>
    <w:rsid w:val="004456AA"/>
    <w:rsid w:val="00450CF2"/>
    <w:rsid w:val="00464A21"/>
    <w:rsid w:val="00466989"/>
    <w:rsid w:val="00470BD6"/>
    <w:rsid w:val="00474443"/>
    <w:rsid w:val="00485C6E"/>
    <w:rsid w:val="00496299"/>
    <w:rsid w:val="004B6DD2"/>
    <w:rsid w:val="004C5AEA"/>
    <w:rsid w:val="004E6D4C"/>
    <w:rsid w:val="00513B9B"/>
    <w:rsid w:val="00516769"/>
    <w:rsid w:val="00521868"/>
    <w:rsid w:val="00527D5B"/>
    <w:rsid w:val="00534322"/>
    <w:rsid w:val="0053482D"/>
    <w:rsid w:val="00535305"/>
    <w:rsid w:val="00546C2E"/>
    <w:rsid w:val="00550502"/>
    <w:rsid w:val="005640BF"/>
    <w:rsid w:val="0056687B"/>
    <w:rsid w:val="0057309E"/>
    <w:rsid w:val="005819C8"/>
    <w:rsid w:val="00583552"/>
    <w:rsid w:val="0059132B"/>
    <w:rsid w:val="00596DF3"/>
    <w:rsid w:val="005A0439"/>
    <w:rsid w:val="005A222B"/>
    <w:rsid w:val="005A387F"/>
    <w:rsid w:val="005B1054"/>
    <w:rsid w:val="005B2E74"/>
    <w:rsid w:val="005B4CCD"/>
    <w:rsid w:val="005D575A"/>
    <w:rsid w:val="005E5788"/>
    <w:rsid w:val="005F3B09"/>
    <w:rsid w:val="005F59E1"/>
    <w:rsid w:val="00620495"/>
    <w:rsid w:val="00624795"/>
    <w:rsid w:val="00626D55"/>
    <w:rsid w:val="006333F8"/>
    <w:rsid w:val="006446ED"/>
    <w:rsid w:val="00644A90"/>
    <w:rsid w:val="006526A5"/>
    <w:rsid w:val="00655DB8"/>
    <w:rsid w:val="006621A6"/>
    <w:rsid w:val="0067760D"/>
    <w:rsid w:val="00683039"/>
    <w:rsid w:val="00685D17"/>
    <w:rsid w:val="0069009A"/>
    <w:rsid w:val="0069108B"/>
    <w:rsid w:val="0069280F"/>
    <w:rsid w:val="00697B95"/>
    <w:rsid w:val="006A1EFD"/>
    <w:rsid w:val="006A59D5"/>
    <w:rsid w:val="006B4FBA"/>
    <w:rsid w:val="006B51A6"/>
    <w:rsid w:val="006D0C8E"/>
    <w:rsid w:val="006D5F00"/>
    <w:rsid w:val="006D6DE5"/>
    <w:rsid w:val="006E3143"/>
    <w:rsid w:val="006E49C9"/>
    <w:rsid w:val="006F4231"/>
    <w:rsid w:val="006F6E3C"/>
    <w:rsid w:val="0070078F"/>
    <w:rsid w:val="0070375F"/>
    <w:rsid w:val="00723ED0"/>
    <w:rsid w:val="00735415"/>
    <w:rsid w:val="007371D2"/>
    <w:rsid w:val="00741C76"/>
    <w:rsid w:val="00751B94"/>
    <w:rsid w:val="00752170"/>
    <w:rsid w:val="00754CFA"/>
    <w:rsid w:val="007620C0"/>
    <w:rsid w:val="00765040"/>
    <w:rsid w:val="00783834"/>
    <w:rsid w:val="007A0957"/>
    <w:rsid w:val="007B6A53"/>
    <w:rsid w:val="007C374D"/>
    <w:rsid w:val="007D0ED0"/>
    <w:rsid w:val="007D22A0"/>
    <w:rsid w:val="007D36EF"/>
    <w:rsid w:val="007D665A"/>
    <w:rsid w:val="007D72A4"/>
    <w:rsid w:val="007E48FC"/>
    <w:rsid w:val="007E7557"/>
    <w:rsid w:val="007E7903"/>
    <w:rsid w:val="007F45BA"/>
    <w:rsid w:val="00801DD2"/>
    <w:rsid w:val="00805996"/>
    <w:rsid w:val="008125FB"/>
    <w:rsid w:val="008275AD"/>
    <w:rsid w:val="0083063C"/>
    <w:rsid w:val="0084047A"/>
    <w:rsid w:val="0084164D"/>
    <w:rsid w:val="008454EE"/>
    <w:rsid w:val="00850849"/>
    <w:rsid w:val="00850C1B"/>
    <w:rsid w:val="008536B0"/>
    <w:rsid w:val="00862458"/>
    <w:rsid w:val="008929F6"/>
    <w:rsid w:val="008A087E"/>
    <w:rsid w:val="008A33C0"/>
    <w:rsid w:val="008A3555"/>
    <w:rsid w:val="008B37BC"/>
    <w:rsid w:val="008B4A0B"/>
    <w:rsid w:val="008B7228"/>
    <w:rsid w:val="008B795F"/>
    <w:rsid w:val="008D78F9"/>
    <w:rsid w:val="008E2C9D"/>
    <w:rsid w:val="0091030B"/>
    <w:rsid w:val="00923D3D"/>
    <w:rsid w:val="00927497"/>
    <w:rsid w:val="0093197D"/>
    <w:rsid w:val="00932EA3"/>
    <w:rsid w:val="00934A5E"/>
    <w:rsid w:val="00945704"/>
    <w:rsid w:val="00950299"/>
    <w:rsid w:val="00950AAD"/>
    <w:rsid w:val="0095245D"/>
    <w:rsid w:val="009678F4"/>
    <w:rsid w:val="00970F33"/>
    <w:rsid w:val="00971090"/>
    <w:rsid w:val="00974D3F"/>
    <w:rsid w:val="009812CA"/>
    <w:rsid w:val="00984877"/>
    <w:rsid w:val="00986145"/>
    <w:rsid w:val="00990742"/>
    <w:rsid w:val="009919DE"/>
    <w:rsid w:val="0099541B"/>
    <w:rsid w:val="009976B1"/>
    <w:rsid w:val="009A56D7"/>
    <w:rsid w:val="009B34E6"/>
    <w:rsid w:val="009B4A8F"/>
    <w:rsid w:val="009D1065"/>
    <w:rsid w:val="009D3724"/>
    <w:rsid w:val="009E5705"/>
    <w:rsid w:val="009F06BF"/>
    <w:rsid w:val="009F2CE8"/>
    <w:rsid w:val="009F4FD8"/>
    <w:rsid w:val="009F612E"/>
    <w:rsid w:val="009F6DB8"/>
    <w:rsid w:val="00A029CE"/>
    <w:rsid w:val="00A075A8"/>
    <w:rsid w:val="00A153FD"/>
    <w:rsid w:val="00A2579E"/>
    <w:rsid w:val="00A279CD"/>
    <w:rsid w:val="00A37293"/>
    <w:rsid w:val="00A461A6"/>
    <w:rsid w:val="00A73811"/>
    <w:rsid w:val="00A76EB7"/>
    <w:rsid w:val="00A8349B"/>
    <w:rsid w:val="00A96203"/>
    <w:rsid w:val="00AA11DC"/>
    <w:rsid w:val="00AA3958"/>
    <w:rsid w:val="00AA646D"/>
    <w:rsid w:val="00AB13E6"/>
    <w:rsid w:val="00AB2D8F"/>
    <w:rsid w:val="00AD1DAE"/>
    <w:rsid w:val="00AD4496"/>
    <w:rsid w:val="00AE2D2A"/>
    <w:rsid w:val="00AE475B"/>
    <w:rsid w:val="00AE6054"/>
    <w:rsid w:val="00AF26DE"/>
    <w:rsid w:val="00B027D6"/>
    <w:rsid w:val="00B043B4"/>
    <w:rsid w:val="00B0588A"/>
    <w:rsid w:val="00B122F7"/>
    <w:rsid w:val="00B21C3F"/>
    <w:rsid w:val="00B24C54"/>
    <w:rsid w:val="00B25E70"/>
    <w:rsid w:val="00B31CE6"/>
    <w:rsid w:val="00B404AF"/>
    <w:rsid w:val="00B42584"/>
    <w:rsid w:val="00B52164"/>
    <w:rsid w:val="00B5417A"/>
    <w:rsid w:val="00B62466"/>
    <w:rsid w:val="00B71DD9"/>
    <w:rsid w:val="00B75BF5"/>
    <w:rsid w:val="00B835EA"/>
    <w:rsid w:val="00B83866"/>
    <w:rsid w:val="00B93D9D"/>
    <w:rsid w:val="00B9610D"/>
    <w:rsid w:val="00BB2AB0"/>
    <w:rsid w:val="00BB6D96"/>
    <w:rsid w:val="00BD1D21"/>
    <w:rsid w:val="00BD4236"/>
    <w:rsid w:val="00BE135D"/>
    <w:rsid w:val="00C06F26"/>
    <w:rsid w:val="00C078E4"/>
    <w:rsid w:val="00C4184A"/>
    <w:rsid w:val="00C5064C"/>
    <w:rsid w:val="00C51C93"/>
    <w:rsid w:val="00C52FA5"/>
    <w:rsid w:val="00C53E54"/>
    <w:rsid w:val="00C6580A"/>
    <w:rsid w:val="00C70C5E"/>
    <w:rsid w:val="00C729FD"/>
    <w:rsid w:val="00C82129"/>
    <w:rsid w:val="00C91235"/>
    <w:rsid w:val="00C948D9"/>
    <w:rsid w:val="00C9672D"/>
    <w:rsid w:val="00CA771C"/>
    <w:rsid w:val="00CB1DA4"/>
    <w:rsid w:val="00CB439A"/>
    <w:rsid w:val="00CB5B55"/>
    <w:rsid w:val="00CC1ED6"/>
    <w:rsid w:val="00CD09D5"/>
    <w:rsid w:val="00CD28FD"/>
    <w:rsid w:val="00CD4310"/>
    <w:rsid w:val="00CD696F"/>
    <w:rsid w:val="00CE08BB"/>
    <w:rsid w:val="00CE0D2A"/>
    <w:rsid w:val="00CF3906"/>
    <w:rsid w:val="00D001D5"/>
    <w:rsid w:val="00D0237F"/>
    <w:rsid w:val="00D12D56"/>
    <w:rsid w:val="00D132BC"/>
    <w:rsid w:val="00D17C58"/>
    <w:rsid w:val="00D20AAD"/>
    <w:rsid w:val="00D3267A"/>
    <w:rsid w:val="00D3350B"/>
    <w:rsid w:val="00D34643"/>
    <w:rsid w:val="00D4031F"/>
    <w:rsid w:val="00D406E7"/>
    <w:rsid w:val="00D43E7F"/>
    <w:rsid w:val="00D46FE6"/>
    <w:rsid w:val="00D60360"/>
    <w:rsid w:val="00D60AF3"/>
    <w:rsid w:val="00D63B4B"/>
    <w:rsid w:val="00D874AA"/>
    <w:rsid w:val="00D90BFC"/>
    <w:rsid w:val="00D911CB"/>
    <w:rsid w:val="00D9427A"/>
    <w:rsid w:val="00D9460A"/>
    <w:rsid w:val="00D95B8F"/>
    <w:rsid w:val="00D9695D"/>
    <w:rsid w:val="00DA4698"/>
    <w:rsid w:val="00DB4604"/>
    <w:rsid w:val="00DC2700"/>
    <w:rsid w:val="00DC2F14"/>
    <w:rsid w:val="00DC4E39"/>
    <w:rsid w:val="00DC6101"/>
    <w:rsid w:val="00DD0E36"/>
    <w:rsid w:val="00DD24F2"/>
    <w:rsid w:val="00DD2EE3"/>
    <w:rsid w:val="00DE2FBB"/>
    <w:rsid w:val="00DE30D7"/>
    <w:rsid w:val="00DF36FB"/>
    <w:rsid w:val="00DF5229"/>
    <w:rsid w:val="00DF61E4"/>
    <w:rsid w:val="00E012EA"/>
    <w:rsid w:val="00E3779D"/>
    <w:rsid w:val="00E46672"/>
    <w:rsid w:val="00E46F50"/>
    <w:rsid w:val="00E5254F"/>
    <w:rsid w:val="00E54175"/>
    <w:rsid w:val="00E60AFD"/>
    <w:rsid w:val="00E96B68"/>
    <w:rsid w:val="00E978BE"/>
    <w:rsid w:val="00EA56DC"/>
    <w:rsid w:val="00EB6FEE"/>
    <w:rsid w:val="00EC2853"/>
    <w:rsid w:val="00EC3481"/>
    <w:rsid w:val="00ED28F9"/>
    <w:rsid w:val="00ED4D3C"/>
    <w:rsid w:val="00EE3E8A"/>
    <w:rsid w:val="00EE7521"/>
    <w:rsid w:val="00EF4325"/>
    <w:rsid w:val="00EF616D"/>
    <w:rsid w:val="00F01E6A"/>
    <w:rsid w:val="00F03DC3"/>
    <w:rsid w:val="00F12623"/>
    <w:rsid w:val="00F2257B"/>
    <w:rsid w:val="00F363A3"/>
    <w:rsid w:val="00F41119"/>
    <w:rsid w:val="00F4473F"/>
    <w:rsid w:val="00F551B1"/>
    <w:rsid w:val="00F80D89"/>
    <w:rsid w:val="00F82E8D"/>
    <w:rsid w:val="00F8585D"/>
    <w:rsid w:val="00F86272"/>
    <w:rsid w:val="00F905A0"/>
    <w:rsid w:val="00F94CAA"/>
    <w:rsid w:val="00F9758C"/>
    <w:rsid w:val="00FA28F6"/>
    <w:rsid w:val="00FA444C"/>
    <w:rsid w:val="00FB2843"/>
    <w:rsid w:val="00FB3C68"/>
    <w:rsid w:val="00FB5CC0"/>
    <w:rsid w:val="00FE5CB6"/>
    <w:rsid w:val="00FE71B1"/>
    <w:rsid w:val="00FF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63A3"/>
  </w:style>
  <w:style w:type="character" w:customStyle="1" w:styleId="a4">
    <w:name w:val="Текст сноски Знак"/>
    <w:basedOn w:val="a0"/>
    <w:link w:val="a3"/>
    <w:uiPriority w:val="99"/>
    <w:rsid w:val="00F363A3"/>
  </w:style>
  <w:style w:type="character" w:styleId="a5">
    <w:name w:val="footnote reference"/>
    <w:basedOn w:val="a0"/>
    <w:uiPriority w:val="99"/>
    <w:unhideWhenUsed/>
    <w:rsid w:val="00F363A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FE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1B1"/>
  </w:style>
  <w:style w:type="character" w:styleId="a8">
    <w:name w:val="page number"/>
    <w:basedOn w:val="a0"/>
    <w:uiPriority w:val="99"/>
    <w:semiHidden/>
    <w:unhideWhenUsed/>
    <w:rsid w:val="00FE71B1"/>
  </w:style>
  <w:style w:type="paragraph" w:customStyle="1" w:styleId="1">
    <w:name w:val="Текст1"/>
    <w:rsid w:val="00683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14</cp:revision>
  <dcterms:created xsi:type="dcterms:W3CDTF">2019-02-17T16:41:00Z</dcterms:created>
  <dcterms:modified xsi:type="dcterms:W3CDTF">2019-02-25T07:23:00Z</dcterms:modified>
</cp:coreProperties>
</file>